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3A8B9" w14:textId="6D800ACF" w:rsidR="00E4443D" w:rsidRDefault="00F92E1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sidR="009D46EE">
        <w:rPr>
          <w:rFonts w:eastAsia="SimSun"/>
          <w:b/>
          <w:sz w:val="24"/>
          <w:lang w:val="en-US" w:eastAsia="zh-CN"/>
        </w:rPr>
        <w:t>7</w:t>
      </w:r>
      <w:r>
        <w:rPr>
          <w:rFonts w:eastAsia="SimSun" w:hint="eastAsia"/>
          <w:b/>
          <w:sz w:val="24"/>
          <w:lang w:val="en-US" w:eastAsia="zh-CN"/>
        </w:rPr>
        <w:t xml:space="preserve"> Electronic</w:t>
      </w:r>
      <w:r>
        <w:rPr>
          <w:rFonts w:eastAsia="SimSun"/>
          <w:b/>
          <w:sz w:val="24"/>
          <w:lang w:val="en-US" w:eastAsia="zh-CN"/>
        </w:rPr>
        <w:tab/>
        <w:t xml:space="preserve"> </w:t>
      </w:r>
      <w:r w:rsidR="00A8290C" w:rsidRPr="00A8290C">
        <w:rPr>
          <w:rFonts w:eastAsia="SimSun"/>
          <w:b/>
          <w:sz w:val="24"/>
          <w:lang w:val="en-US" w:eastAsia="zh-CN"/>
        </w:rPr>
        <w:t>R2</w:t>
      </w:r>
      <w:r w:rsidR="00A8290C" w:rsidRPr="007D0EFA">
        <w:rPr>
          <w:rFonts w:eastAsia="SimSun"/>
          <w:b/>
          <w:sz w:val="24"/>
          <w:lang w:val="en-US" w:eastAsia="zh-CN"/>
        </w:rPr>
        <w:t>-</w:t>
      </w:r>
      <w:r w:rsidR="007D0EFA" w:rsidRPr="007D0EFA">
        <w:rPr>
          <w:rFonts w:eastAsia="SimSun"/>
          <w:b/>
          <w:sz w:val="24"/>
          <w:lang w:val="en-US" w:eastAsia="zh-CN"/>
        </w:rPr>
        <w:t>220</w:t>
      </w:r>
      <w:r w:rsidR="002C0468">
        <w:rPr>
          <w:rFonts w:eastAsia="SimSun"/>
          <w:b/>
          <w:sz w:val="24"/>
          <w:lang w:val="en-US" w:eastAsia="zh-CN"/>
        </w:rPr>
        <w:t>2478</w:t>
      </w:r>
    </w:p>
    <w:p w14:paraId="602C8CF5" w14:textId="2282771C" w:rsidR="00E4443D" w:rsidRDefault="00F92E1F">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xml:space="preserve">, </w:t>
      </w:r>
      <w:proofErr w:type="gramStart"/>
      <w:r w:rsidR="009D46EE">
        <w:rPr>
          <w:rFonts w:eastAsia="SimSun"/>
          <w:b/>
          <w:sz w:val="24"/>
          <w:lang w:val="en-US" w:eastAsia="zh-CN"/>
        </w:rPr>
        <w:t>February</w:t>
      </w:r>
      <w:r>
        <w:rPr>
          <w:rFonts w:eastAsia="SimSun"/>
          <w:b/>
          <w:sz w:val="24"/>
          <w:lang w:val="en-US" w:eastAsia="zh-CN"/>
        </w:rPr>
        <w:t>,</w:t>
      </w:r>
      <w:proofErr w:type="gramEnd"/>
      <w:r>
        <w:rPr>
          <w:rFonts w:eastAsia="SimSun"/>
          <w:b/>
          <w:sz w:val="24"/>
          <w:lang w:val="en-US" w:eastAsia="zh-CN"/>
        </w:rPr>
        <w:t xml:space="preserve"> 202</w:t>
      </w:r>
      <w:r w:rsidR="003C1899">
        <w:rPr>
          <w:rFonts w:eastAsia="SimSun"/>
          <w:b/>
          <w:sz w:val="24"/>
          <w:lang w:val="en-US" w:eastAsia="zh-CN"/>
        </w:rPr>
        <w:t>2</w:t>
      </w:r>
      <w:r w:rsidR="0091691F">
        <w:rPr>
          <w:rFonts w:eastAsia="SimSun"/>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443D" w14:paraId="359061DA" w14:textId="77777777">
        <w:tc>
          <w:tcPr>
            <w:tcW w:w="9641" w:type="dxa"/>
            <w:gridSpan w:val="9"/>
            <w:tcBorders>
              <w:top w:val="single" w:sz="4" w:space="0" w:color="auto"/>
              <w:left w:val="single" w:sz="4" w:space="0" w:color="auto"/>
              <w:right w:val="single" w:sz="4" w:space="0" w:color="auto"/>
            </w:tcBorders>
          </w:tcPr>
          <w:p w14:paraId="28288559" w14:textId="77777777" w:rsidR="00E4443D" w:rsidRDefault="00F92E1F">
            <w:pPr>
              <w:pStyle w:val="CRCoverPage"/>
              <w:spacing w:after="0"/>
              <w:jc w:val="right"/>
              <w:rPr>
                <w:i/>
              </w:rPr>
            </w:pPr>
            <w:r>
              <w:rPr>
                <w:i/>
                <w:sz w:val="14"/>
              </w:rPr>
              <w:t>CR-Form-v12.1</w:t>
            </w:r>
          </w:p>
        </w:tc>
      </w:tr>
      <w:tr w:rsidR="00E4443D" w14:paraId="40828E20" w14:textId="77777777">
        <w:tc>
          <w:tcPr>
            <w:tcW w:w="9641" w:type="dxa"/>
            <w:gridSpan w:val="9"/>
            <w:tcBorders>
              <w:left w:val="single" w:sz="4" w:space="0" w:color="auto"/>
              <w:right w:val="single" w:sz="4" w:space="0" w:color="auto"/>
            </w:tcBorders>
          </w:tcPr>
          <w:p w14:paraId="7F06BCB6" w14:textId="77777777" w:rsidR="00E4443D" w:rsidRDefault="00F92E1F">
            <w:pPr>
              <w:pStyle w:val="CRCoverPage"/>
              <w:spacing w:after="0"/>
              <w:jc w:val="center"/>
            </w:pPr>
            <w:r>
              <w:rPr>
                <w:b/>
                <w:sz w:val="32"/>
              </w:rPr>
              <w:t>CHANGE REQUEST</w:t>
            </w:r>
          </w:p>
        </w:tc>
      </w:tr>
      <w:tr w:rsidR="00E4443D" w14:paraId="0829AF41" w14:textId="77777777">
        <w:tc>
          <w:tcPr>
            <w:tcW w:w="9641" w:type="dxa"/>
            <w:gridSpan w:val="9"/>
            <w:tcBorders>
              <w:left w:val="single" w:sz="4" w:space="0" w:color="auto"/>
              <w:right w:val="single" w:sz="4" w:space="0" w:color="auto"/>
            </w:tcBorders>
          </w:tcPr>
          <w:p w14:paraId="6B932CC7" w14:textId="77777777" w:rsidR="00E4443D" w:rsidRDefault="00E4443D">
            <w:pPr>
              <w:pStyle w:val="CRCoverPage"/>
              <w:spacing w:after="0"/>
              <w:rPr>
                <w:sz w:val="8"/>
                <w:szCs w:val="8"/>
              </w:rPr>
            </w:pPr>
          </w:p>
        </w:tc>
      </w:tr>
      <w:tr w:rsidR="00E4443D" w14:paraId="248D9135" w14:textId="77777777">
        <w:tc>
          <w:tcPr>
            <w:tcW w:w="142" w:type="dxa"/>
            <w:tcBorders>
              <w:left w:val="single" w:sz="4" w:space="0" w:color="auto"/>
            </w:tcBorders>
          </w:tcPr>
          <w:p w14:paraId="423505E3" w14:textId="77777777" w:rsidR="00E4443D" w:rsidRDefault="00E4443D">
            <w:pPr>
              <w:pStyle w:val="CRCoverPage"/>
              <w:spacing w:after="0"/>
              <w:jc w:val="right"/>
            </w:pPr>
          </w:p>
        </w:tc>
        <w:tc>
          <w:tcPr>
            <w:tcW w:w="1559" w:type="dxa"/>
            <w:shd w:val="pct30" w:color="FFFF00" w:fill="auto"/>
          </w:tcPr>
          <w:p w14:paraId="072FB4ED" w14:textId="77777777" w:rsidR="00E4443D" w:rsidRDefault="00F92E1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C3CAB4F" w14:textId="77777777" w:rsidR="00E4443D" w:rsidRDefault="00F92E1F">
            <w:pPr>
              <w:pStyle w:val="CRCoverPage"/>
              <w:spacing w:after="0"/>
              <w:jc w:val="center"/>
            </w:pPr>
            <w:r>
              <w:rPr>
                <w:b/>
                <w:sz w:val="28"/>
              </w:rPr>
              <w:t>CR</w:t>
            </w:r>
          </w:p>
        </w:tc>
        <w:tc>
          <w:tcPr>
            <w:tcW w:w="1276" w:type="dxa"/>
            <w:shd w:val="pct30" w:color="FFFF00" w:fill="auto"/>
          </w:tcPr>
          <w:p w14:paraId="4E84CCEA" w14:textId="36CFDD55" w:rsidR="00E4443D" w:rsidRPr="007D45CD" w:rsidRDefault="007D45CD">
            <w:pPr>
              <w:pStyle w:val="CRCoverPage"/>
              <w:spacing w:after="0"/>
              <w:jc w:val="center"/>
              <w:rPr>
                <w:b/>
                <w:bCs/>
                <w:sz w:val="28"/>
                <w:szCs w:val="28"/>
              </w:rPr>
            </w:pPr>
            <w:r w:rsidRPr="007D45CD">
              <w:rPr>
                <w:b/>
                <w:bCs/>
                <w:sz w:val="28"/>
                <w:szCs w:val="28"/>
              </w:rPr>
              <w:t>0405</w:t>
            </w:r>
          </w:p>
        </w:tc>
        <w:tc>
          <w:tcPr>
            <w:tcW w:w="709" w:type="dxa"/>
          </w:tcPr>
          <w:p w14:paraId="57B61754" w14:textId="77777777" w:rsidR="00E4443D" w:rsidRDefault="00F92E1F">
            <w:pPr>
              <w:pStyle w:val="CRCoverPage"/>
              <w:tabs>
                <w:tab w:val="right" w:pos="625"/>
              </w:tabs>
              <w:spacing w:after="0"/>
              <w:jc w:val="center"/>
            </w:pPr>
            <w:r>
              <w:rPr>
                <w:b/>
                <w:bCs/>
                <w:sz w:val="28"/>
              </w:rPr>
              <w:t>rev</w:t>
            </w:r>
          </w:p>
        </w:tc>
        <w:tc>
          <w:tcPr>
            <w:tcW w:w="992" w:type="dxa"/>
            <w:shd w:val="pct30" w:color="FFFF00" w:fill="auto"/>
          </w:tcPr>
          <w:p w14:paraId="7FA9E80C" w14:textId="5F6AD2AE" w:rsidR="00E4443D" w:rsidRDefault="007D45CD">
            <w:pPr>
              <w:pStyle w:val="CRCoverPage"/>
              <w:spacing w:after="0"/>
              <w:jc w:val="center"/>
              <w:rPr>
                <w:rFonts w:eastAsiaTheme="minorEastAsia"/>
                <w:b/>
                <w:lang w:eastAsia="zh-CN"/>
              </w:rPr>
            </w:pPr>
            <w:r>
              <w:rPr>
                <w:rFonts w:eastAsiaTheme="minorEastAsia"/>
                <w:b/>
                <w:lang w:eastAsia="zh-CN"/>
              </w:rPr>
              <w:t>-</w:t>
            </w:r>
          </w:p>
        </w:tc>
        <w:tc>
          <w:tcPr>
            <w:tcW w:w="2410" w:type="dxa"/>
          </w:tcPr>
          <w:p w14:paraId="34382233" w14:textId="77777777" w:rsidR="00E4443D" w:rsidRDefault="00F92E1F">
            <w:pPr>
              <w:pStyle w:val="CRCoverPage"/>
              <w:tabs>
                <w:tab w:val="right" w:pos="1825"/>
              </w:tabs>
              <w:spacing w:after="0"/>
              <w:jc w:val="center"/>
            </w:pPr>
            <w:r>
              <w:rPr>
                <w:b/>
                <w:sz w:val="28"/>
                <w:szCs w:val="28"/>
              </w:rPr>
              <w:t>Current version:</w:t>
            </w:r>
          </w:p>
        </w:tc>
        <w:tc>
          <w:tcPr>
            <w:tcW w:w="1701" w:type="dxa"/>
            <w:shd w:val="pct30" w:color="FFFF00" w:fill="auto"/>
          </w:tcPr>
          <w:p w14:paraId="6884D285" w14:textId="7ADCF4B1" w:rsidR="00E4443D" w:rsidRDefault="00F92E1F">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204562">
              <w:rPr>
                <w:b/>
                <w:sz w:val="28"/>
                <w:lang w:val="en-US" w:eastAsia="zh-CN"/>
              </w:rPr>
              <w:t>8</w:t>
            </w:r>
            <w:r>
              <w:rPr>
                <w:rFonts w:hint="eastAsia"/>
                <w:b/>
                <w:sz w:val="28"/>
                <w:lang w:val="en-US" w:eastAsia="zh-CN"/>
              </w:rPr>
              <w:t>.0</w:t>
            </w:r>
          </w:p>
        </w:tc>
        <w:tc>
          <w:tcPr>
            <w:tcW w:w="143" w:type="dxa"/>
            <w:tcBorders>
              <w:right w:val="single" w:sz="4" w:space="0" w:color="auto"/>
            </w:tcBorders>
          </w:tcPr>
          <w:p w14:paraId="4A8D29E8" w14:textId="77777777" w:rsidR="00E4443D" w:rsidRDefault="00E4443D">
            <w:pPr>
              <w:pStyle w:val="CRCoverPage"/>
              <w:spacing w:after="0"/>
            </w:pPr>
          </w:p>
        </w:tc>
      </w:tr>
      <w:tr w:rsidR="00E4443D" w14:paraId="6D9526A8" w14:textId="77777777">
        <w:tc>
          <w:tcPr>
            <w:tcW w:w="9641" w:type="dxa"/>
            <w:gridSpan w:val="9"/>
            <w:tcBorders>
              <w:left w:val="single" w:sz="4" w:space="0" w:color="auto"/>
              <w:right w:val="single" w:sz="4" w:space="0" w:color="auto"/>
            </w:tcBorders>
          </w:tcPr>
          <w:p w14:paraId="6608759E" w14:textId="77777777" w:rsidR="00E4443D" w:rsidRDefault="00E4443D">
            <w:pPr>
              <w:pStyle w:val="CRCoverPage"/>
              <w:spacing w:after="0"/>
            </w:pPr>
          </w:p>
        </w:tc>
      </w:tr>
      <w:tr w:rsidR="00E4443D" w14:paraId="211BFD61" w14:textId="77777777">
        <w:tc>
          <w:tcPr>
            <w:tcW w:w="9641" w:type="dxa"/>
            <w:gridSpan w:val="9"/>
            <w:tcBorders>
              <w:top w:val="single" w:sz="4" w:space="0" w:color="auto"/>
            </w:tcBorders>
          </w:tcPr>
          <w:p w14:paraId="0DF8E954" w14:textId="77777777" w:rsidR="00E4443D" w:rsidRDefault="00F92E1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4443D" w14:paraId="6E86234F" w14:textId="77777777">
        <w:tc>
          <w:tcPr>
            <w:tcW w:w="9641" w:type="dxa"/>
            <w:gridSpan w:val="9"/>
          </w:tcPr>
          <w:p w14:paraId="49D43F1D" w14:textId="77777777" w:rsidR="00E4443D" w:rsidRDefault="00E4443D">
            <w:pPr>
              <w:pStyle w:val="CRCoverPage"/>
              <w:spacing w:after="0"/>
              <w:rPr>
                <w:sz w:val="8"/>
                <w:szCs w:val="8"/>
              </w:rPr>
            </w:pPr>
          </w:p>
        </w:tc>
      </w:tr>
    </w:tbl>
    <w:p w14:paraId="2B057D7E" w14:textId="77777777" w:rsidR="00E4443D" w:rsidRDefault="00E444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443D" w14:paraId="27703FA5" w14:textId="77777777">
        <w:tc>
          <w:tcPr>
            <w:tcW w:w="2835" w:type="dxa"/>
          </w:tcPr>
          <w:p w14:paraId="0CAC24EA" w14:textId="77777777" w:rsidR="00E4443D" w:rsidRDefault="00F92E1F">
            <w:pPr>
              <w:pStyle w:val="CRCoverPage"/>
              <w:tabs>
                <w:tab w:val="right" w:pos="2751"/>
              </w:tabs>
              <w:spacing w:after="0"/>
              <w:rPr>
                <w:b/>
                <w:i/>
              </w:rPr>
            </w:pPr>
            <w:r>
              <w:rPr>
                <w:b/>
                <w:i/>
              </w:rPr>
              <w:t>Proposed change affects:</w:t>
            </w:r>
          </w:p>
        </w:tc>
        <w:tc>
          <w:tcPr>
            <w:tcW w:w="1418" w:type="dxa"/>
          </w:tcPr>
          <w:p w14:paraId="4310EC31" w14:textId="77777777" w:rsidR="00E4443D" w:rsidRDefault="00F92E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1DCB4" w14:textId="77777777" w:rsidR="00E4443D" w:rsidRDefault="00E4443D">
            <w:pPr>
              <w:pStyle w:val="CRCoverPage"/>
              <w:spacing w:after="0"/>
              <w:jc w:val="center"/>
              <w:rPr>
                <w:b/>
                <w:caps/>
              </w:rPr>
            </w:pPr>
          </w:p>
        </w:tc>
        <w:tc>
          <w:tcPr>
            <w:tcW w:w="709" w:type="dxa"/>
            <w:tcBorders>
              <w:left w:val="single" w:sz="4" w:space="0" w:color="auto"/>
            </w:tcBorders>
          </w:tcPr>
          <w:p w14:paraId="28BCDB7B" w14:textId="77777777" w:rsidR="00E4443D" w:rsidRDefault="00F92E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CBB59" w14:textId="77777777" w:rsidR="00E4443D" w:rsidRDefault="00F92E1F">
            <w:pPr>
              <w:pStyle w:val="CRCoverPage"/>
              <w:spacing w:after="0"/>
              <w:jc w:val="center"/>
              <w:rPr>
                <w:b/>
                <w:caps/>
              </w:rPr>
            </w:pPr>
            <w:r>
              <w:rPr>
                <w:b/>
                <w:caps/>
              </w:rPr>
              <w:t>x</w:t>
            </w:r>
          </w:p>
        </w:tc>
        <w:tc>
          <w:tcPr>
            <w:tcW w:w="2126" w:type="dxa"/>
          </w:tcPr>
          <w:p w14:paraId="64EC31FA" w14:textId="77777777" w:rsidR="00E4443D" w:rsidRDefault="00F92E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62C58" w14:textId="77777777" w:rsidR="00E4443D" w:rsidRDefault="00F92E1F">
            <w:pPr>
              <w:pStyle w:val="CRCoverPage"/>
              <w:spacing w:after="0"/>
              <w:jc w:val="center"/>
              <w:rPr>
                <w:b/>
                <w:caps/>
              </w:rPr>
            </w:pPr>
            <w:r>
              <w:rPr>
                <w:b/>
                <w:caps/>
              </w:rPr>
              <w:t>x</w:t>
            </w:r>
          </w:p>
        </w:tc>
        <w:tc>
          <w:tcPr>
            <w:tcW w:w="1418" w:type="dxa"/>
            <w:tcBorders>
              <w:left w:val="nil"/>
            </w:tcBorders>
          </w:tcPr>
          <w:p w14:paraId="232014B8" w14:textId="77777777" w:rsidR="00E4443D" w:rsidRDefault="00F92E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7AE23" w14:textId="77777777" w:rsidR="00E4443D" w:rsidRDefault="00E4443D">
            <w:pPr>
              <w:pStyle w:val="CRCoverPage"/>
              <w:spacing w:after="0"/>
              <w:jc w:val="center"/>
              <w:rPr>
                <w:b/>
                <w:bCs/>
                <w:caps/>
              </w:rPr>
            </w:pPr>
          </w:p>
        </w:tc>
      </w:tr>
    </w:tbl>
    <w:p w14:paraId="184668FF" w14:textId="77777777" w:rsidR="00E4443D" w:rsidRDefault="00E444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443D" w14:paraId="2F755C06" w14:textId="77777777">
        <w:tc>
          <w:tcPr>
            <w:tcW w:w="9640" w:type="dxa"/>
            <w:gridSpan w:val="11"/>
          </w:tcPr>
          <w:p w14:paraId="6036C01F" w14:textId="77777777" w:rsidR="00E4443D" w:rsidRDefault="00E4443D">
            <w:pPr>
              <w:pStyle w:val="CRCoverPage"/>
              <w:spacing w:after="0"/>
              <w:rPr>
                <w:sz w:val="8"/>
                <w:szCs w:val="8"/>
              </w:rPr>
            </w:pPr>
          </w:p>
        </w:tc>
      </w:tr>
      <w:tr w:rsidR="00E4443D" w14:paraId="1042B561" w14:textId="77777777">
        <w:tc>
          <w:tcPr>
            <w:tcW w:w="1843" w:type="dxa"/>
            <w:tcBorders>
              <w:top w:val="single" w:sz="4" w:space="0" w:color="auto"/>
              <w:left w:val="single" w:sz="4" w:space="0" w:color="auto"/>
            </w:tcBorders>
          </w:tcPr>
          <w:p w14:paraId="44582833" w14:textId="77777777" w:rsidR="00E4443D" w:rsidRDefault="00F92E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0AF416" w14:textId="5A725665" w:rsidR="00E4443D" w:rsidRDefault="00204562">
            <w:pPr>
              <w:pStyle w:val="CRCoverPage"/>
              <w:spacing w:after="0"/>
              <w:rPr>
                <w:rFonts w:eastAsia="SimSun"/>
                <w:lang w:eastAsia="zh-CN"/>
              </w:rPr>
            </w:pPr>
            <w:r>
              <w:t xml:space="preserve">Introduction of </w:t>
            </w:r>
            <w:proofErr w:type="spellStart"/>
            <w:r>
              <w:t>eSL</w:t>
            </w:r>
            <w:proofErr w:type="spellEnd"/>
            <w:r w:rsidR="00F92E1F">
              <w:t xml:space="preserve"> </w:t>
            </w:r>
            <w:r>
              <w:t xml:space="preserve">in </w:t>
            </w:r>
            <w:r w:rsidR="00F92E1F">
              <w:t xml:space="preserve">TS 38.300 </w:t>
            </w:r>
          </w:p>
        </w:tc>
      </w:tr>
      <w:tr w:rsidR="00E4443D" w14:paraId="27570D68" w14:textId="77777777">
        <w:tc>
          <w:tcPr>
            <w:tcW w:w="1843" w:type="dxa"/>
            <w:tcBorders>
              <w:left w:val="single" w:sz="4" w:space="0" w:color="auto"/>
            </w:tcBorders>
          </w:tcPr>
          <w:p w14:paraId="6A35055B"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0F1B59F7" w14:textId="77777777" w:rsidR="00E4443D" w:rsidRDefault="00E4443D">
            <w:pPr>
              <w:pStyle w:val="CRCoverPage"/>
              <w:spacing w:after="0"/>
              <w:rPr>
                <w:sz w:val="8"/>
                <w:szCs w:val="8"/>
              </w:rPr>
            </w:pPr>
          </w:p>
        </w:tc>
      </w:tr>
      <w:tr w:rsidR="00E4443D" w14:paraId="5CDDE3E1" w14:textId="77777777">
        <w:tc>
          <w:tcPr>
            <w:tcW w:w="1843" w:type="dxa"/>
            <w:tcBorders>
              <w:left w:val="single" w:sz="4" w:space="0" w:color="auto"/>
            </w:tcBorders>
          </w:tcPr>
          <w:p w14:paraId="51AA1CDB" w14:textId="77777777" w:rsidR="00E4443D" w:rsidRDefault="00F92E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21E1BE" w14:textId="77777777" w:rsidR="00E4443D" w:rsidRDefault="00F92E1F">
            <w:pPr>
              <w:pStyle w:val="CRCoverPage"/>
              <w:spacing w:after="0"/>
              <w:rPr>
                <w:lang w:val="en-US" w:eastAsia="zh-CN"/>
              </w:rPr>
            </w:pPr>
            <w:proofErr w:type="spellStart"/>
            <w:r>
              <w:rPr>
                <w:rFonts w:eastAsia="SimSun"/>
                <w:lang w:val="en-US" w:eastAsia="zh-CN"/>
              </w:rPr>
              <w:t>InterDigital</w:t>
            </w:r>
            <w:proofErr w:type="spellEnd"/>
          </w:p>
        </w:tc>
      </w:tr>
      <w:tr w:rsidR="00E4443D" w14:paraId="02134BE6" w14:textId="77777777">
        <w:tc>
          <w:tcPr>
            <w:tcW w:w="1843" w:type="dxa"/>
            <w:tcBorders>
              <w:left w:val="single" w:sz="4" w:space="0" w:color="auto"/>
            </w:tcBorders>
          </w:tcPr>
          <w:p w14:paraId="477C0EDF" w14:textId="77777777" w:rsidR="00E4443D" w:rsidRDefault="00F92E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535C92" w14:textId="77777777" w:rsidR="00E4443D" w:rsidRDefault="00F92E1F">
            <w:pPr>
              <w:pStyle w:val="CRCoverPage"/>
              <w:spacing w:after="0"/>
            </w:pPr>
            <w:r>
              <w:t>R2</w:t>
            </w:r>
          </w:p>
        </w:tc>
      </w:tr>
      <w:tr w:rsidR="00E4443D" w14:paraId="39E90B0E" w14:textId="77777777">
        <w:tc>
          <w:tcPr>
            <w:tcW w:w="1843" w:type="dxa"/>
            <w:tcBorders>
              <w:left w:val="single" w:sz="4" w:space="0" w:color="auto"/>
            </w:tcBorders>
          </w:tcPr>
          <w:p w14:paraId="39535799"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4D546665" w14:textId="77777777" w:rsidR="00E4443D" w:rsidRDefault="00E4443D">
            <w:pPr>
              <w:pStyle w:val="CRCoverPage"/>
              <w:spacing w:after="0"/>
              <w:rPr>
                <w:sz w:val="8"/>
                <w:szCs w:val="8"/>
              </w:rPr>
            </w:pPr>
          </w:p>
        </w:tc>
      </w:tr>
      <w:tr w:rsidR="00E4443D" w14:paraId="625CD09B" w14:textId="77777777">
        <w:tc>
          <w:tcPr>
            <w:tcW w:w="1843" w:type="dxa"/>
            <w:tcBorders>
              <w:left w:val="single" w:sz="4" w:space="0" w:color="auto"/>
            </w:tcBorders>
          </w:tcPr>
          <w:p w14:paraId="3C59F42C" w14:textId="77777777" w:rsidR="00E4443D" w:rsidRDefault="00F92E1F">
            <w:pPr>
              <w:pStyle w:val="CRCoverPage"/>
              <w:tabs>
                <w:tab w:val="right" w:pos="1759"/>
              </w:tabs>
              <w:spacing w:after="0"/>
              <w:rPr>
                <w:b/>
                <w:i/>
              </w:rPr>
            </w:pPr>
            <w:r>
              <w:rPr>
                <w:b/>
                <w:i/>
              </w:rPr>
              <w:t>Work item code:</w:t>
            </w:r>
          </w:p>
        </w:tc>
        <w:tc>
          <w:tcPr>
            <w:tcW w:w="3686" w:type="dxa"/>
            <w:gridSpan w:val="5"/>
            <w:shd w:val="pct30" w:color="FFFF00" w:fill="auto"/>
          </w:tcPr>
          <w:p w14:paraId="61F91EE3" w14:textId="77777777" w:rsidR="00E4443D" w:rsidRDefault="00F92E1F">
            <w:pPr>
              <w:pStyle w:val="CRCoverPage"/>
              <w:spacing w:after="0"/>
            </w:pPr>
            <w:proofErr w:type="spellStart"/>
            <w:r>
              <w:t>NR_SL_enh</w:t>
            </w:r>
            <w:proofErr w:type="spellEnd"/>
            <w:r>
              <w:t>-Core</w:t>
            </w:r>
          </w:p>
        </w:tc>
        <w:tc>
          <w:tcPr>
            <w:tcW w:w="567" w:type="dxa"/>
            <w:tcBorders>
              <w:left w:val="nil"/>
            </w:tcBorders>
          </w:tcPr>
          <w:p w14:paraId="2D22E1AD" w14:textId="77777777" w:rsidR="00E4443D" w:rsidRDefault="00E4443D">
            <w:pPr>
              <w:pStyle w:val="CRCoverPage"/>
              <w:spacing w:after="0"/>
              <w:ind w:right="100"/>
            </w:pPr>
          </w:p>
        </w:tc>
        <w:tc>
          <w:tcPr>
            <w:tcW w:w="1417" w:type="dxa"/>
            <w:gridSpan w:val="3"/>
            <w:tcBorders>
              <w:left w:val="nil"/>
            </w:tcBorders>
          </w:tcPr>
          <w:p w14:paraId="2E388350" w14:textId="77777777" w:rsidR="00E4443D" w:rsidRDefault="00F92E1F">
            <w:pPr>
              <w:pStyle w:val="CRCoverPage"/>
              <w:spacing w:after="0"/>
              <w:jc w:val="right"/>
            </w:pPr>
            <w:r>
              <w:rPr>
                <w:b/>
                <w:i/>
              </w:rPr>
              <w:t>Date:</w:t>
            </w:r>
          </w:p>
        </w:tc>
        <w:tc>
          <w:tcPr>
            <w:tcW w:w="2127" w:type="dxa"/>
            <w:tcBorders>
              <w:right w:val="single" w:sz="4" w:space="0" w:color="auto"/>
            </w:tcBorders>
            <w:shd w:val="pct30" w:color="FFFF00" w:fill="auto"/>
          </w:tcPr>
          <w:p w14:paraId="49126941" w14:textId="0C787B9D" w:rsidR="00E4443D" w:rsidRDefault="00F92E1F">
            <w:pPr>
              <w:pStyle w:val="CRCoverPage"/>
              <w:spacing w:after="0"/>
              <w:ind w:left="100"/>
              <w:rPr>
                <w:rFonts w:eastAsia="SimSun"/>
                <w:lang w:eastAsia="zh-CN"/>
              </w:rPr>
            </w:pPr>
            <w:r>
              <w:t>20</w:t>
            </w:r>
            <w:r>
              <w:rPr>
                <w:rFonts w:hint="eastAsia"/>
                <w:lang w:eastAsia="zh-CN"/>
              </w:rPr>
              <w:t>2</w:t>
            </w:r>
            <w:r w:rsidR="00FE2D7B">
              <w:rPr>
                <w:lang w:eastAsia="zh-CN"/>
              </w:rPr>
              <w:t>2</w:t>
            </w:r>
            <w:r>
              <w:rPr>
                <w:rFonts w:hint="eastAsia"/>
                <w:lang w:eastAsia="zh-CN"/>
              </w:rPr>
              <w:t>-</w:t>
            </w:r>
            <w:r w:rsidR="00FE2D7B">
              <w:rPr>
                <w:lang w:eastAsia="zh-CN"/>
              </w:rPr>
              <w:t>0</w:t>
            </w:r>
            <w:r w:rsidR="00204562">
              <w:rPr>
                <w:lang w:eastAsia="zh-CN"/>
              </w:rPr>
              <w:t>2</w:t>
            </w:r>
            <w:r>
              <w:rPr>
                <w:rFonts w:hint="eastAsia"/>
                <w:lang w:eastAsia="zh-CN"/>
              </w:rPr>
              <w:t>-</w:t>
            </w:r>
            <w:r w:rsidR="00204562">
              <w:rPr>
                <w:lang w:eastAsia="zh-CN"/>
              </w:rPr>
              <w:t>14</w:t>
            </w:r>
          </w:p>
        </w:tc>
      </w:tr>
      <w:tr w:rsidR="00E4443D" w14:paraId="4D11991F" w14:textId="77777777">
        <w:tc>
          <w:tcPr>
            <w:tcW w:w="1843" w:type="dxa"/>
            <w:tcBorders>
              <w:left w:val="single" w:sz="4" w:space="0" w:color="auto"/>
            </w:tcBorders>
          </w:tcPr>
          <w:p w14:paraId="1DBBBD07" w14:textId="77777777" w:rsidR="00E4443D" w:rsidRDefault="00E4443D">
            <w:pPr>
              <w:pStyle w:val="CRCoverPage"/>
              <w:spacing w:after="0"/>
              <w:rPr>
                <w:b/>
                <w:i/>
                <w:sz w:val="8"/>
                <w:szCs w:val="8"/>
              </w:rPr>
            </w:pPr>
          </w:p>
        </w:tc>
        <w:tc>
          <w:tcPr>
            <w:tcW w:w="1986" w:type="dxa"/>
            <w:gridSpan w:val="4"/>
          </w:tcPr>
          <w:p w14:paraId="464F6C8A" w14:textId="77777777" w:rsidR="00E4443D" w:rsidRDefault="00E4443D">
            <w:pPr>
              <w:pStyle w:val="CRCoverPage"/>
              <w:spacing w:after="0"/>
              <w:rPr>
                <w:sz w:val="8"/>
                <w:szCs w:val="8"/>
              </w:rPr>
            </w:pPr>
          </w:p>
        </w:tc>
        <w:tc>
          <w:tcPr>
            <w:tcW w:w="2267" w:type="dxa"/>
            <w:gridSpan w:val="2"/>
          </w:tcPr>
          <w:p w14:paraId="7003D068" w14:textId="77777777" w:rsidR="00E4443D" w:rsidRDefault="00E4443D">
            <w:pPr>
              <w:pStyle w:val="CRCoverPage"/>
              <w:spacing w:after="0"/>
              <w:rPr>
                <w:sz w:val="8"/>
                <w:szCs w:val="8"/>
              </w:rPr>
            </w:pPr>
          </w:p>
        </w:tc>
        <w:tc>
          <w:tcPr>
            <w:tcW w:w="1417" w:type="dxa"/>
            <w:gridSpan w:val="3"/>
          </w:tcPr>
          <w:p w14:paraId="5D5F23A9" w14:textId="77777777" w:rsidR="00E4443D" w:rsidRDefault="00E4443D">
            <w:pPr>
              <w:pStyle w:val="CRCoverPage"/>
              <w:spacing w:after="0"/>
              <w:rPr>
                <w:sz w:val="8"/>
                <w:szCs w:val="8"/>
              </w:rPr>
            </w:pPr>
          </w:p>
        </w:tc>
        <w:tc>
          <w:tcPr>
            <w:tcW w:w="2127" w:type="dxa"/>
            <w:tcBorders>
              <w:right w:val="single" w:sz="4" w:space="0" w:color="auto"/>
            </w:tcBorders>
          </w:tcPr>
          <w:p w14:paraId="25E7EA3B" w14:textId="77777777" w:rsidR="00E4443D" w:rsidRDefault="00E4443D">
            <w:pPr>
              <w:pStyle w:val="CRCoverPage"/>
              <w:spacing w:after="0"/>
              <w:rPr>
                <w:sz w:val="8"/>
                <w:szCs w:val="8"/>
              </w:rPr>
            </w:pPr>
          </w:p>
        </w:tc>
      </w:tr>
      <w:tr w:rsidR="00E4443D" w14:paraId="344A742D" w14:textId="77777777">
        <w:trPr>
          <w:cantSplit/>
        </w:trPr>
        <w:tc>
          <w:tcPr>
            <w:tcW w:w="1843" w:type="dxa"/>
            <w:tcBorders>
              <w:left w:val="single" w:sz="4" w:space="0" w:color="auto"/>
            </w:tcBorders>
          </w:tcPr>
          <w:p w14:paraId="372C233D" w14:textId="77777777" w:rsidR="00E4443D" w:rsidRDefault="00F92E1F">
            <w:pPr>
              <w:pStyle w:val="CRCoverPage"/>
              <w:tabs>
                <w:tab w:val="right" w:pos="1759"/>
              </w:tabs>
              <w:spacing w:after="0"/>
              <w:rPr>
                <w:b/>
                <w:i/>
              </w:rPr>
            </w:pPr>
            <w:r>
              <w:rPr>
                <w:b/>
                <w:i/>
              </w:rPr>
              <w:t>Category:</w:t>
            </w:r>
          </w:p>
        </w:tc>
        <w:tc>
          <w:tcPr>
            <w:tcW w:w="851" w:type="dxa"/>
            <w:shd w:val="pct30" w:color="FFFF00" w:fill="auto"/>
          </w:tcPr>
          <w:p w14:paraId="3350A0FF" w14:textId="77777777" w:rsidR="00E4443D" w:rsidRDefault="00F92E1F">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373D1534" w14:textId="77777777" w:rsidR="00E4443D" w:rsidRDefault="00E4443D">
            <w:pPr>
              <w:pStyle w:val="CRCoverPage"/>
              <w:spacing w:after="0"/>
            </w:pPr>
          </w:p>
        </w:tc>
        <w:tc>
          <w:tcPr>
            <w:tcW w:w="1417" w:type="dxa"/>
            <w:gridSpan w:val="3"/>
            <w:tcBorders>
              <w:left w:val="nil"/>
            </w:tcBorders>
          </w:tcPr>
          <w:p w14:paraId="3D633911" w14:textId="77777777" w:rsidR="00E4443D" w:rsidRDefault="00F92E1F">
            <w:pPr>
              <w:pStyle w:val="CRCoverPage"/>
              <w:spacing w:after="0"/>
              <w:jc w:val="right"/>
              <w:rPr>
                <w:b/>
                <w:i/>
              </w:rPr>
            </w:pPr>
            <w:r>
              <w:rPr>
                <w:b/>
                <w:i/>
              </w:rPr>
              <w:t>Release:</w:t>
            </w:r>
          </w:p>
        </w:tc>
        <w:tc>
          <w:tcPr>
            <w:tcW w:w="2127" w:type="dxa"/>
            <w:tcBorders>
              <w:right w:val="single" w:sz="4" w:space="0" w:color="auto"/>
            </w:tcBorders>
            <w:shd w:val="pct30" w:color="FFFF00" w:fill="auto"/>
          </w:tcPr>
          <w:p w14:paraId="22911E77" w14:textId="77777777" w:rsidR="00E4443D" w:rsidRDefault="00F92E1F">
            <w:pPr>
              <w:pStyle w:val="CRCoverPage"/>
              <w:spacing w:after="0"/>
              <w:ind w:left="100"/>
              <w:rPr>
                <w:rFonts w:eastAsia="SimSun"/>
                <w:lang w:eastAsia="zh-CN"/>
              </w:rPr>
            </w:pPr>
            <w:r>
              <w:t>Rel-1</w:t>
            </w:r>
            <w:r>
              <w:rPr>
                <w:rFonts w:eastAsia="SimSun" w:hint="eastAsia"/>
                <w:lang w:eastAsia="zh-CN"/>
              </w:rPr>
              <w:t>7</w:t>
            </w:r>
          </w:p>
        </w:tc>
      </w:tr>
      <w:tr w:rsidR="00E4443D" w14:paraId="48C3529D" w14:textId="77777777">
        <w:tc>
          <w:tcPr>
            <w:tcW w:w="1843" w:type="dxa"/>
            <w:tcBorders>
              <w:left w:val="single" w:sz="4" w:space="0" w:color="auto"/>
              <w:bottom w:val="single" w:sz="4" w:space="0" w:color="auto"/>
            </w:tcBorders>
          </w:tcPr>
          <w:p w14:paraId="2757BDFD" w14:textId="77777777" w:rsidR="00E4443D" w:rsidRDefault="00E4443D">
            <w:pPr>
              <w:pStyle w:val="CRCoverPage"/>
              <w:spacing w:after="0"/>
              <w:rPr>
                <w:b/>
                <w:i/>
              </w:rPr>
            </w:pPr>
          </w:p>
        </w:tc>
        <w:tc>
          <w:tcPr>
            <w:tcW w:w="4677" w:type="dxa"/>
            <w:gridSpan w:val="8"/>
            <w:tcBorders>
              <w:bottom w:val="single" w:sz="4" w:space="0" w:color="auto"/>
            </w:tcBorders>
          </w:tcPr>
          <w:p w14:paraId="6C204C01" w14:textId="77777777" w:rsidR="00E4443D" w:rsidRDefault="00F92E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10ABF0" w14:textId="77777777" w:rsidR="00E4443D" w:rsidRDefault="00F92E1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A0ED7A" w14:textId="77777777" w:rsidR="00E4443D" w:rsidRDefault="00F92E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443D" w14:paraId="7F4E7ADD" w14:textId="77777777">
        <w:tc>
          <w:tcPr>
            <w:tcW w:w="1843" w:type="dxa"/>
          </w:tcPr>
          <w:p w14:paraId="08451D17" w14:textId="77777777" w:rsidR="00E4443D" w:rsidRDefault="00E4443D">
            <w:pPr>
              <w:pStyle w:val="CRCoverPage"/>
              <w:spacing w:after="0"/>
              <w:rPr>
                <w:b/>
                <w:i/>
                <w:sz w:val="8"/>
                <w:szCs w:val="8"/>
              </w:rPr>
            </w:pPr>
          </w:p>
        </w:tc>
        <w:tc>
          <w:tcPr>
            <w:tcW w:w="7797" w:type="dxa"/>
            <w:gridSpan w:val="10"/>
          </w:tcPr>
          <w:p w14:paraId="5E79BCD7" w14:textId="77777777" w:rsidR="00E4443D" w:rsidRDefault="00E4443D">
            <w:pPr>
              <w:pStyle w:val="CRCoverPage"/>
              <w:spacing w:after="0"/>
              <w:rPr>
                <w:sz w:val="8"/>
                <w:szCs w:val="8"/>
              </w:rPr>
            </w:pPr>
          </w:p>
        </w:tc>
      </w:tr>
      <w:tr w:rsidR="00E4443D" w14:paraId="4BA10F98" w14:textId="77777777">
        <w:tc>
          <w:tcPr>
            <w:tcW w:w="2694" w:type="dxa"/>
            <w:gridSpan w:val="2"/>
            <w:tcBorders>
              <w:top w:val="single" w:sz="4" w:space="0" w:color="auto"/>
              <w:left w:val="single" w:sz="4" w:space="0" w:color="auto"/>
            </w:tcBorders>
          </w:tcPr>
          <w:p w14:paraId="00CC6CAC" w14:textId="77777777" w:rsidR="00E4443D" w:rsidRDefault="00F92E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71A3AE" w14:textId="425C27B4" w:rsidR="00E4443D" w:rsidRDefault="00F92E1F">
            <w:pPr>
              <w:pStyle w:val="CRCoverPage"/>
              <w:spacing w:after="0"/>
              <w:rPr>
                <w:rFonts w:eastAsia="SimSun"/>
                <w:lang w:eastAsia="zh-CN"/>
              </w:rPr>
            </w:pPr>
            <w:r>
              <w:t xml:space="preserve">This CR introduces the support of </w:t>
            </w:r>
            <w:proofErr w:type="spellStart"/>
            <w:r w:rsidR="00204562">
              <w:t>eSL</w:t>
            </w:r>
            <w:proofErr w:type="spellEnd"/>
            <w:r w:rsidR="00204562">
              <w:t xml:space="preserve"> </w:t>
            </w:r>
            <w:r>
              <w:t xml:space="preserve">Rel17 features </w:t>
            </w:r>
            <w:r w:rsidR="00204562">
              <w:t xml:space="preserve">of </w:t>
            </w:r>
            <w:r>
              <w:t>SL DRX and resource allocation enhancements.</w:t>
            </w:r>
          </w:p>
        </w:tc>
      </w:tr>
      <w:tr w:rsidR="00E4443D" w14:paraId="6AE7D9D8" w14:textId="77777777">
        <w:tc>
          <w:tcPr>
            <w:tcW w:w="2694" w:type="dxa"/>
            <w:gridSpan w:val="2"/>
            <w:tcBorders>
              <w:left w:val="single" w:sz="4" w:space="0" w:color="auto"/>
            </w:tcBorders>
          </w:tcPr>
          <w:p w14:paraId="7CE02729"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3E4B5425" w14:textId="77777777" w:rsidR="00E4443D" w:rsidRDefault="00E4443D">
            <w:pPr>
              <w:pStyle w:val="CRCoverPage"/>
              <w:spacing w:after="0"/>
              <w:rPr>
                <w:sz w:val="8"/>
                <w:szCs w:val="8"/>
              </w:rPr>
            </w:pPr>
          </w:p>
        </w:tc>
      </w:tr>
      <w:tr w:rsidR="00E4443D" w14:paraId="3A05F5EF" w14:textId="77777777">
        <w:tc>
          <w:tcPr>
            <w:tcW w:w="2694" w:type="dxa"/>
            <w:gridSpan w:val="2"/>
            <w:tcBorders>
              <w:left w:val="single" w:sz="4" w:space="0" w:color="auto"/>
            </w:tcBorders>
          </w:tcPr>
          <w:p w14:paraId="5B9D1B78" w14:textId="77777777" w:rsidR="00E4443D" w:rsidRDefault="00F92E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33A8EE" w14:textId="48F14594" w:rsidR="00E4443D" w:rsidRDefault="00F92E1F">
            <w:pPr>
              <w:pStyle w:val="CRCoverPage"/>
              <w:spacing w:after="0"/>
            </w:pPr>
            <w:r>
              <w:t>Include consideration of SL-DRX into section 5.5, 16.9.2.2</w:t>
            </w:r>
          </w:p>
          <w:p w14:paraId="19E4803D" w14:textId="41B688C7" w:rsidR="00E4443D" w:rsidRDefault="009D46EE">
            <w:pPr>
              <w:pStyle w:val="CRCoverPage"/>
              <w:spacing w:after="0"/>
            </w:pPr>
            <w:r>
              <w:t>Introduce n</w:t>
            </w:r>
            <w:r w:rsidR="00F92E1F">
              <w:t>ew section 16.9.5 for SL DRX</w:t>
            </w:r>
          </w:p>
          <w:p w14:paraId="65EA3B1B" w14:textId="1F46BB9E" w:rsidR="00E4443D" w:rsidRDefault="009D46EE">
            <w:pPr>
              <w:pStyle w:val="CRCoverPage"/>
              <w:spacing w:after="0"/>
            </w:pPr>
            <w:r>
              <w:t xml:space="preserve">Introduce new </w:t>
            </w:r>
            <w:r w:rsidR="00F92E1F">
              <w:t>section 1</w:t>
            </w:r>
            <w:r>
              <w:t>6.9.6 and 16.9.7</w:t>
            </w:r>
            <w:r w:rsidR="00F92E1F">
              <w:t xml:space="preserve"> for </w:t>
            </w:r>
            <w:r>
              <w:t>Resource Allocation enhancements</w:t>
            </w:r>
          </w:p>
          <w:p w14:paraId="6E186C77" w14:textId="646BEA4C" w:rsidR="009D46EE" w:rsidRDefault="009D46EE">
            <w:pPr>
              <w:pStyle w:val="CRCoverPage"/>
              <w:spacing w:after="0"/>
            </w:pPr>
          </w:p>
        </w:tc>
      </w:tr>
      <w:tr w:rsidR="00E4443D" w14:paraId="0E00505B" w14:textId="77777777">
        <w:tc>
          <w:tcPr>
            <w:tcW w:w="2694" w:type="dxa"/>
            <w:gridSpan w:val="2"/>
            <w:tcBorders>
              <w:left w:val="single" w:sz="4" w:space="0" w:color="auto"/>
            </w:tcBorders>
          </w:tcPr>
          <w:p w14:paraId="11B8B076"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75566226" w14:textId="77777777" w:rsidR="00E4443D" w:rsidRDefault="00E4443D">
            <w:pPr>
              <w:pStyle w:val="CRCoverPage"/>
              <w:spacing w:after="0"/>
              <w:rPr>
                <w:sz w:val="8"/>
                <w:szCs w:val="8"/>
              </w:rPr>
            </w:pPr>
          </w:p>
        </w:tc>
      </w:tr>
      <w:tr w:rsidR="00E4443D" w14:paraId="42C6DD4A" w14:textId="77777777">
        <w:trPr>
          <w:trHeight w:val="984"/>
        </w:trPr>
        <w:tc>
          <w:tcPr>
            <w:tcW w:w="2694" w:type="dxa"/>
            <w:gridSpan w:val="2"/>
            <w:tcBorders>
              <w:left w:val="single" w:sz="4" w:space="0" w:color="auto"/>
              <w:bottom w:val="single" w:sz="4" w:space="0" w:color="auto"/>
            </w:tcBorders>
          </w:tcPr>
          <w:p w14:paraId="3D1772F9" w14:textId="77777777" w:rsidR="00E4443D" w:rsidRDefault="00F92E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A291F9" w14:textId="2109A804" w:rsidR="00E4443D" w:rsidRDefault="00F92E1F">
            <w:pPr>
              <w:pStyle w:val="CRCoverPage"/>
              <w:spacing w:after="0"/>
            </w:pPr>
            <w:r>
              <w:t xml:space="preserve">Rel17 features for </w:t>
            </w:r>
            <w:proofErr w:type="spellStart"/>
            <w:r>
              <w:t>sidelink</w:t>
            </w:r>
            <w:proofErr w:type="spellEnd"/>
            <w:r>
              <w:t xml:space="preserve"> are not</w:t>
            </w:r>
            <w:r w:rsidR="00E867AF">
              <w:t xml:space="preserve"> properly described in stage 2.</w:t>
            </w:r>
            <w:r>
              <w:t xml:space="preserve"> </w:t>
            </w:r>
          </w:p>
        </w:tc>
      </w:tr>
      <w:tr w:rsidR="00E4443D" w14:paraId="07BFE04F" w14:textId="77777777">
        <w:tc>
          <w:tcPr>
            <w:tcW w:w="2694" w:type="dxa"/>
            <w:gridSpan w:val="2"/>
          </w:tcPr>
          <w:p w14:paraId="622445EF" w14:textId="77777777" w:rsidR="00E4443D" w:rsidRDefault="00E4443D">
            <w:pPr>
              <w:pStyle w:val="CRCoverPage"/>
              <w:spacing w:after="0"/>
              <w:rPr>
                <w:b/>
                <w:i/>
                <w:sz w:val="8"/>
                <w:szCs w:val="8"/>
              </w:rPr>
            </w:pPr>
          </w:p>
        </w:tc>
        <w:tc>
          <w:tcPr>
            <w:tcW w:w="6946" w:type="dxa"/>
            <w:gridSpan w:val="9"/>
          </w:tcPr>
          <w:p w14:paraId="249BCACD" w14:textId="77777777" w:rsidR="00E4443D" w:rsidRDefault="00E4443D">
            <w:pPr>
              <w:pStyle w:val="CRCoverPage"/>
              <w:spacing w:after="0"/>
              <w:rPr>
                <w:sz w:val="8"/>
                <w:szCs w:val="8"/>
              </w:rPr>
            </w:pPr>
          </w:p>
        </w:tc>
      </w:tr>
      <w:tr w:rsidR="00E4443D" w14:paraId="2123DB07" w14:textId="77777777">
        <w:tc>
          <w:tcPr>
            <w:tcW w:w="2694" w:type="dxa"/>
            <w:gridSpan w:val="2"/>
            <w:tcBorders>
              <w:top w:val="single" w:sz="4" w:space="0" w:color="auto"/>
              <w:left w:val="single" w:sz="4" w:space="0" w:color="auto"/>
            </w:tcBorders>
          </w:tcPr>
          <w:p w14:paraId="670CF543" w14:textId="77777777" w:rsidR="00E4443D" w:rsidRDefault="00F92E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29FEE0" w14:textId="5D1F24CC" w:rsidR="00E4443D" w:rsidRDefault="00E94AB0">
            <w:pPr>
              <w:pStyle w:val="CRCoverPage"/>
              <w:spacing w:after="0"/>
              <w:rPr>
                <w:rFonts w:eastAsia="SimSun"/>
                <w:lang w:val="en-US" w:eastAsia="zh-CN"/>
              </w:rPr>
            </w:pPr>
            <w:r>
              <w:rPr>
                <w:rFonts w:eastAsia="SimSun"/>
                <w:lang w:val="en-US" w:eastAsia="zh-CN"/>
              </w:rPr>
              <w:t>5.5, 16.9.2.2, 16.9.6 (new), 16.9.6 (new), 16.9.7 (new), 11</w:t>
            </w:r>
          </w:p>
        </w:tc>
      </w:tr>
      <w:tr w:rsidR="00E4443D" w14:paraId="2144E4B6" w14:textId="77777777">
        <w:tc>
          <w:tcPr>
            <w:tcW w:w="2694" w:type="dxa"/>
            <w:gridSpan w:val="2"/>
            <w:tcBorders>
              <w:left w:val="single" w:sz="4" w:space="0" w:color="auto"/>
            </w:tcBorders>
          </w:tcPr>
          <w:p w14:paraId="7796548F"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5D36FAEB" w14:textId="77777777" w:rsidR="00E4443D" w:rsidRDefault="00E4443D">
            <w:pPr>
              <w:pStyle w:val="CRCoverPage"/>
              <w:spacing w:after="0"/>
              <w:rPr>
                <w:sz w:val="8"/>
                <w:szCs w:val="8"/>
              </w:rPr>
            </w:pPr>
          </w:p>
        </w:tc>
      </w:tr>
      <w:tr w:rsidR="00E4443D" w14:paraId="19DA3807" w14:textId="77777777">
        <w:tc>
          <w:tcPr>
            <w:tcW w:w="2694" w:type="dxa"/>
            <w:gridSpan w:val="2"/>
            <w:tcBorders>
              <w:left w:val="single" w:sz="4" w:space="0" w:color="auto"/>
            </w:tcBorders>
          </w:tcPr>
          <w:p w14:paraId="6B06DDB3" w14:textId="77777777" w:rsidR="00E4443D" w:rsidRDefault="00E444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41617" w14:textId="77777777" w:rsidR="00E4443D" w:rsidRDefault="00F92E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01FC9" w14:textId="77777777" w:rsidR="00E4443D" w:rsidRDefault="00F92E1F">
            <w:pPr>
              <w:pStyle w:val="CRCoverPage"/>
              <w:spacing w:after="0"/>
              <w:jc w:val="center"/>
              <w:rPr>
                <w:b/>
                <w:caps/>
              </w:rPr>
            </w:pPr>
            <w:r>
              <w:rPr>
                <w:b/>
                <w:caps/>
              </w:rPr>
              <w:t>N</w:t>
            </w:r>
          </w:p>
        </w:tc>
        <w:tc>
          <w:tcPr>
            <w:tcW w:w="2977" w:type="dxa"/>
            <w:gridSpan w:val="4"/>
          </w:tcPr>
          <w:p w14:paraId="17503B0A" w14:textId="77777777" w:rsidR="00E4443D" w:rsidRDefault="00E4443D">
            <w:pPr>
              <w:pStyle w:val="CRCoverPage"/>
              <w:tabs>
                <w:tab w:val="right" w:pos="2893"/>
              </w:tabs>
              <w:spacing w:after="0"/>
            </w:pPr>
          </w:p>
        </w:tc>
        <w:tc>
          <w:tcPr>
            <w:tcW w:w="3401" w:type="dxa"/>
            <w:gridSpan w:val="3"/>
            <w:tcBorders>
              <w:right w:val="single" w:sz="4" w:space="0" w:color="auto"/>
            </w:tcBorders>
            <w:shd w:val="clear" w:color="FFFF00" w:fill="auto"/>
          </w:tcPr>
          <w:p w14:paraId="7BF5A57A" w14:textId="77777777" w:rsidR="00E4443D" w:rsidRDefault="00E4443D">
            <w:pPr>
              <w:pStyle w:val="CRCoverPage"/>
              <w:spacing w:after="0"/>
              <w:ind w:left="99"/>
            </w:pPr>
          </w:p>
        </w:tc>
      </w:tr>
      <w:tr w:rsidR="00E4443D" w14:paraId="5644C626" w14:textId="77777777">
        <w:tc>
          <w:tcPr>
            <w:tcW w:w="2694" w:type="dxa"/>
            <w:gridSpan w:val="2"/>
            <w:tcBorders>
              <w:left w:val="single" w:sz="4" w:space="0" w:color="auto"/>
            </w:tcBorders>
          </w:tcPr>
          <w:p w14:paraId="63A41E03" w14:textId="77777777" w:rsidR="00E4443D" w:rsidRDefault="00F92E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203F25"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3310E" w14:textId="77777777" w:rsidR="00E4443D" w:rsidRDefault="00F92E1F">
            <w:pPr>
              <w:pStyle w:val="CRCoverPage"/>
              <w:spacing w:after="0"/>
              <w:jc w:val="center"/>
              <w:rPr>
                <w:b/>
                <w:caps/>
              </w:rPr>
            </w:pPr>
            <w:r>
              <w:rPr>
                <w:b/>
                <w:caps/>
              </w:rPr>
              <w:t>X</w:t>
            </w:r>
          </w:p>
        </w:tc>
        <w:tc>
          <w:tcPr>
            <w:tcW w:w="2977" w:type="dxa"/>
            <w:gridSpan w:val="4"/>
          </w:tcPr>
          <w:p w14:paraId="0B1DABEC" w14:textId="77777777" w:rsidR="00E4443D" w:rsidRDefault="00F92E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593B4E" w14:textId="77777777" w:rsidR="00E4443D" w:rsidRDefault="00F92E1F">
            <w:pPr>
              <w:pStyle w:val="CRCoverPage"/>
              <w:spacing w:after="0"/>
              <w:ind w:left="99"/>
              <w:rPr>
                <w:rFonts w:eastAsia="SimSun"/>
                <w:lang w:eastAsia="zh-CN"/>
              </w:rPr>
            </w:pPr>
            <w:r>
              <w:t>TS/TR ... CR ...</w:t>
            </w:r>
          </w:p>
        </w:tc>
      </w:tr>
      <w:tr w:rsidR="00E4443D" w14:paraId="77782E58" w14:textId="77777777">
        <w:tc>
          <w:tcPr>
            <w:tcW w:w="2694" w:type="dxa"/>
            <w:gridSpan w:val="2"/>
            <w:tcBorders>
              <w:left w:val="single" w:sz="4" w:space="0" w:color="auto"/>
            </w:tcBorders>
          </w:tcPr>
          <w:p w14:paraId="27727D18" w14:textId="77777777" w:rsidR="00E4443D" w:rsidRDefault="00F92E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35BAA9"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6E766" w14:textId="77777777" w:rsidR="00E4443D" w:rsidRDefault="00F92E1F">
            <w:pPr>
              <w:pStyle w:val="CRCoverPage"/>
              <w:spacing w:after="0"/>
              <w:jc w:val="center"/>
              <w:rPr>
                <w:b/>
                <w:caps/>
              </w:rPr>
            </w:pPr>
            <w:r>
              <w:rPr>
                <w:b/>
                <w:caps/>
              </w:rPr>
              <w:t>x</w:t>
            </w:r>
          </w:p>
        </w:tc>
        <w:tc>
          <w:tcPr>
            <w:tcW w:w="2977" w:type="dxa"/>
            <w:gridSpan w:val="4"/>
          </w:tcPr>
          <w:p w14:paraId="2127ED3A" w14:textId="77777777" w:rsidR="00E4443D" w:rsidRDefault="00F92E1F">
            <w:pPr>
              <w:pStyle w:val="CRCoverPage"/>
              <w:spacing w:after="0"/>
            </w:pPr>
            <w:r>
              <w:t xml:space="preserve"> Test specifications</w:t>
            </w:r>
          </w:p>
        </w:tc>
        <w:tc>
          <w:tcPr>
            <w:tcW w:w="3401" w:type="dxa"/>
            <w:gridSpan w:val="3"/>
            <w:tcBorders>
              <w:right w:val="single" w:sz="4" w:space="0" w:color="auto"/>
            </w:tcBorders>
            <w:shd w:val="pct30" w:color="FFFF00" w:fill="auto"/>
          </w:tcPr>
          <w:p w14:paraId="13C49441" w14:textId="77777777" w:rsidR="00E4443D" w:rsidRDefault="00F92E1F">
            <w:pPr>
              <w:pStyle w:val="CRCoverPage"/>
              <w:spacing w:after="0"/>
              <w:ind w:left="99"/>
            </w:pPr>
            <w:r>
              <w:t xml:space="preserve">TS/TR ... CR ... </w:t>
            </w:r>
          </w:p>
        </w:tc>
      </w:tr>
      <w:tr w:rsidR="00E4443D" w14:paraId="255A5998" w14:textId="77777777">
        <w:tc>
          <w:tcPr>
            <w:tcW w:w="2694" w:type="dxa"/>
            <w:gridSpan w:val="2"/>
            <w:tcBorders>
              <w:left w:val="single" w:sz="4" w:space="0" w:color="auto"/>
            </w:tcBorders>
          </w:tcPr>
          <w:p w14:paraId="5896D0AA" w14:textId="77777777" w:rsidR="00E4443D" w:rsidRDefault="00F92E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CFFCC6"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0ACD" w14:textId="77777777" w:rsidR="00E4443D" w:rsidRDefault="00F92E1F">
            <w:pPr>
              <w:pStyle w:val="CRCoverPage"/>
              <w:spacing w:after="0"/>
              <w:jc w:val="center"/>
              <w:rPr>
                <w:b/>
                <w:caps/>
              </w:rPr>
            </w:pPr>
            <w:r>
              <w:rPr>
                <w:b/>
                <w:caps/>
              </w:rPr>
              <w:t>x</w:t>
            </w:r>
          </w:p>
        </w:tc>
        <w:tc>
          <w:tcPr>
            <w:tcW w:w="2977" w:type="dxa"/>
            <w:gridSpan w:val="4"/>
          </w:tcPr>
          <w:p w14:paraId="08A83045" w14:textId="77777777" w:rsidR="00E4443D" w:rsidRDefault="00F92E1F">
            <w:pPr>
              <w:pStyle w:val="CRCoverPage"/>
              <w:spacing w:after="0"/>
            </w:pPr>
            <w:r>
              <w:t xml:space="preserve"> O&amp;M Specifications</w:t>
            </w:r>
          </w:p>
        </w:tc>
        <w:tc>
          <w:tcPr>
            <w:tcW w:w="3401" w:type="dxa"/>
            <w:gridSpan w:val="3"/>
            <w:tcBorders>
              <w:right w:val="single" w:sz="4" w:space="0" w:color="auto"/>
            </w:tcBorders>
            <w:shd w:val="pct30" w:color="FFFF00" w:fill="auto"/>
          </w:tcPr>
          <w:p w14:paraId="375079B8" w14:textId="77777777" w:rsidR="00E4443D" w:rsidRDefault="00F92E1F">
            <w:pPr>
              <w:pStyle w:val="CRCoverPage"/>
              <w:spacing w:after="0"/>
              <w:ind w:left="99"/>
            </w:pPr>
            <w:r>
              <w:t xml:space="preserve">TS/TR ... CR ... </w:t>
            </w:r>
          </w:p>
        </w:tc>
      </w:tr>
      <w:tr w:rsidR="00E4443D" w14:paraId="004D0620" w14:textId="77777777">
        <w:tc>
          <w:tcPr>
            <w:tcW w:w="2694" w:type="dxa"/>
            <w:gridSpan w:val="2"/>
            <w:tcBorders>
              <w:left w:val="single" w:sz="4" w:space="0" w:color="auto"/>
            </w:tcBorders>
          </w:tcPr>
          <w:p w14:paraId="162BD637" w14:textId="77777777" w:rsidR="00E4443D" w:rsidRDefault="00E4443D">
            <w:pPr>
              <w:pStyle w:val="CRCoverPage"/>
              <w:spacing w:after="0"/>
              <w:rPr>
                <w:b/>
                <w:i/>
              </w:rPr>
            </w:pPr>
          </w:p>
        </w:tc>
        <w:tc>
          <w:tcPr>
            <w:tcW w:w="6946" w:type="dxa"/>
            <w:gridSpan w:val="9"/>
            <w:tcBorders>
              <w:right w:val="single" w:sz="4" w:space="0" w:color="auto"/>
            </w:tcBorders>
          </w:tcPr>
          <w:p w14:paraId="2AC5C616" w14:textId="77777777" w:rsidR="00E4443D" w:rsidRDefault="00E4443D">
            <w:pPr>
              <w:pStyle w:val="CRCoverPage"/>
              <w:spacing w:after="0"/>
            </w:pPr>
          </w:p>
        </w:tc>
      </w:tr>
      <w:tr w:rsidR="00E4443D" w14:paraId="082EC00B" w14:textId="77777777">
        <w:tc>
          <w:tcPr>
            <w:tcW w:w="2694" w:type="dxa"/>
            <w:gridSpan w:val="2"/>
            <w:tcBorders>
              <w:left w:val="single" w:sz="4" w:space="0" w:color="auto"/>
              <w:bottom w:val="single" w:sz="4" w:space="0" w:color="auto"/>
            </w:tcBorders>
          </w:tcPr>
          <w:p w14:paraId="25F09BB8" w14:textId="77777777" w:rsidR="00E4443D" w:rsidRDefault="00F92E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92AE20" w14:textId="77777777" w:rsidR="00E4443D" w:rsidRDefault="00E4443D">
            <w:pPr>
              <w:pStyle w:val="CRCoverPage"/>
              <w:spacing w:after="0"/>
              <w:ind w:left="100"/>
            </w:pPr>
          </w:p>
        </w:tc>
      </w:tr>
      <w:tr w:rsidR="00E4443D" w14:paraId="5A86D2B6" w14:textId="77777777">
        <w:tc>
          <w:tcPr>
            <w:tcW w:w="2694" w:type="dxa"/>
            <w:gridSpan w:val="2"/>
            <w:tcBorders>
              <w:top w:val="single" w:sz="4" w:space="0" w:color="auto"/>
              <w:bottom w:val="single" w:sz="4" w:space="0" w:color="auto"/>
            </w:tcBorders>
          </w:tcPr>
          <w:p w14:paraId="048A253D" w14:textId="77777777" w:rsidR="00E4443D" w:rsidRDefault="00E4443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2C35453" w14:textId="77777777" w:rsidR="00E4443D" w:rsidRDefault="00E4443D">
            <w:pPr>
              <w:pStyle w:val="CRCoverPage"/>
              <w:spacing w:after="0"/>
              <w:ind w:left="100"/>
              <w:rPr>
                <w:sz w:val="8"/>
                <w:szCs w:val="8"/>
              </w:rPr>
            </w:pPr>
          </w:p>
        </w:tc>
      </w:tr>
      <w:tr w:rsidR="00E4443D" w14:paraId="6BDF6E56" w14:textId="77777777">
        <w:tc>
          <w:tcPr>
            <w:tcW w:w="2694" w:type="dxa"/>
            <w:gridSpan w:val="2"/>
            <w:tcBorders>
              <w:top w:val="single" w:sz="4" w:space="0" w:color="auto"/>
              <w:left w:val="single" w:sz="4" w:space="0" w:color="auto"/>
              <w:bottom w:val="single" w:sz="4" w:space="0" w:color="auto"/>
            </w:tcBorders>
          </w:tcPr>
          <w:p w14:paraId="014E72CD" w14:textId="77777777" w:rsidR="00E4443D" w:rsidRDefault="00F92E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6DE6A" w14:textId="77777777" w:rsidR="00E4443D" w:rsidRDefault="00E4443D">
            <w:pPr>
              <w:pStyle w:val="CRCoverPage"/>
              <w:spacing w:after="0"/>
              <w:ind w:left="100"/>
            </w:pPr>
          </w:p>
        </w:tc>
      </w:tr>
    </w:tbl>
    <w:p w14:paraId="7598B8C6" w14:textId="77777777" w:rsidR="00E4443D" w:rsidRDefault="00E4443D">
      <w:pPr>
        <w:rPr>
          <w:rFonts w:eastAsia="SimSun"/>
          <w:lang w:eastAsia="zh-CN"/>
        </w:rPr>
      </w:pPr>
    </w:p>
    <w:p w14:paraId="7EF5748B" w14:textId="77777777" w:rsidR="00E4443D" w:rsidRDefault="00E4443D">
      <w:pPr>
        <w:rPr>
          <w:rFonts w:eastAsia="SimSun"/>
          <w:lang w:eastAsia="zh-CN"/>
        </w:rPr>
      </w:pPr>
    </w:p>
    <w:p w14:paraId="2984F900" w14:textId="77777777" w:rsidR="00E4443D" w:rsidRDefault="00E4443D">
      <w:pPr>
        <w:rPr>
          <w:rFonts w:eastAsia="SimSun"/>
          <w:lang w:eastAsia="zh-CN"/>
        </w:rPr>
      </w:pPr>
    </w:p>
    <w:p w14:paraId="6D513C41" w14:textId="77777777" w:rsidR="00E4443D" w:rsidRDefault="00E4443D">
      <w:pPr>
        <w:rPr>
          <w:rFonts w:eastAsia="SimSun"/>
          <w:lang w:eastAsia="zh-CN"/>
        </w:rPr>
      </w:pPr>
    </w:p>
    <w:p w14:paraId="60817FD9" w14:textId="77777777" w:rsidR="00E4443D" w:rsidRDefault="00E4443D">
      <w:pPr>
        <w:rPr>
          <w:rFonts w:eastAsia="SimSun"/>
          <w:lang w:eastAsia="zh-CN"/>
        </w:rPr>
      </w:pPr>
    </w:p>
    <w:p w14:paraId="631299F2" w14:textId="77777777" w:rsidR="00E4443D" w:rsidRDefault="00E4443D">
      <w:pPr>
        <w:rPr>
          <w:rFonts w:eastAsia="SimSun"/>
          <w:lang w:eastAsia="zh-CN"/>
        </w:rPr>
      </w:pPr>
    </w:p>
    <w:p w14:paraId="5BA8CB41" w14:textId="77777777" w:rsidR="00E4443D" w:rsidRDefault="00E4443D">
      <w:pPr>
        <w:rPr>
          <w:rFonts w:eastAsia="SimSun"/>
          <w:lang w:eastAsia="zh-CN"/>
        </w:rPr>
      </w:pPr>
    </w:p>
    <w:p w14:paraId="758A5D7E" w14:textId="77777777" w:rsidR="00E4443D" w:rsidRDefault="00E4443D">
      <w:pPr>
        <w:rPr>
          <w:rFonts w:eastAsia="SimSun"/>
          <w:lang w:eastAsia="zh-CN"/>
        </w:rPr>
      </w:pPr>
    </w:p>
    <w:p w14:paraId="5831A5A8" w14:textId="77777777" w:rsidR="00E4443D" w:rsidRDefault="00E4443D">
      <w:pPr>
        <w:rPr>
          <w:rFonts w:eastAsia="SimSun"/>
          <w:lang w:eastAsia="zh-CN"/>
        </w:rPr>
      </w:pPr>
    </w:p>
    <w:p w14:paraId="3EB1EFDE" w14:textId="77777777" w:rsidR="00E4443D" w:rsidRDefault="00E4443D">
      <w:pPr>
        <w:rPr>
          <w:rFonts w:eastAsia="SimSun"/>
          <w:lang w:eastAsia="zh-CN"/>
        </w:rPr>
      </w:pPr>
    </w:p>
    <w:p w14:paraId="4B4BEAE5" w14:textId="39E90B02" w:rsidR="00E4443D" w:rsidRDefault="00AB64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w:t>
      </w:r>
      <w:r w:rsidR="00F92E1F">
        <w:rPr>
          <w:i/>
        </w:rPr>
        <w:t xml:space="preserve">Modified Subclause </w:t>
      </w:r>
    </w:p>
    <w:p w14:paraId="3A7F2577" w14:textId="77777777" w:rsidR="00E4443D" w:rsidRDefault="00E4443D">
      <w:pPr>
        <w:pStyle w:val="CRCoverPage"/>
        <w:spacing w:after="0"/>
        <w:rPr>
          <w:sz w:val="8"/>
          <w:szCs w:val="8"/>
        </w:rPr>
      </w:pPr>
    </w:p>
    <w:p w14:paraId="3ACD0AA4" w14:textId="77777777" w:rsidR="00E4443D" w:rsidRDefault="00F92E1F">
      <w:pPr>
        <w:pStyle w:val="Heading2"/>
      </w:pPr>
      <w:bookmarkStart w:id="0" w:name="_Toc76504919"/>
      <w:bookmarkStart w:id="1" w:name="_Toc37231881"/>
      <w:bookmarkStart w:id="2" w:name="_Toc29376008"/>
      <w:bookmarkStart w:id="3" w:name="_Toc20387929"/>
      <w:bookmarkStart w:id="4" w:name="_Toc46501936"/>
      <w:bookmarkStart w:id="5" w:name="_Toc51971284"/>
      <w:bookmarkStart w:id="6" w:name="_Toc52551267"/>
      <w:r>
        <w:t>5.5</w:t>
      </w:r>
      <w:r>
        <w:rPr>
          <w:rFonts w:ascii="Calibri" w:eastAsia="MS Mincho" w:hAnsi="Calibri"/>
          <w:sz w:val="22"/>
          <w:szCs w:val="22"/>
        </w:rPr>
        <w:tab/>
      </w:r>
      <w:r>
        <w:t>Transport Channels</w:t>
      </w:r>
      <w:bookmarkEnd w:id="0"/>
      <w:bookmarkEnd w:id="1"/>
      <w:bookmarkEnd w:id="2"/>
      <w:bookmarkEnd w:id="3"/>
      <w:bookmarkEnd w:id="4"/>
      <w:bookmarkEnd w:id="5"/>
      <w:bookmarkEnd w:id="6"/>
    </w:p>
    <w:p w14:paraId="671E0932" w14:textId="77777777" w:rsidR="00E4443D" w:rsidRDefault="00F92E1F">
      <w:r>
        <w:t xml:space="preserve">The physical layer offers information transfer services to MAC and higher layers. The physical layer transport services are described by </w:t>
      </w:r>
      <w:r>
        <w:rPr>
          <w:i/>
        </w:rPr>
        <w:t>how</w:t>
      </w:r>
      <w:r>
        <w:t xml:space="preserve"> and with what characteristics data are transferred over the radio interface. An adequate term for this is "Transport Channel". This should be clearly separated from the classification of </w:t>
      </w:r>
      <w:r>
        <w:rPr>
          <w:i/>
        </w:rPr>
        <w:t>what</w:t>
      </w:r>
      <w:r>
        <w:t xml:space="preserve"> is transported, which relates to the concept of logical channels at MAC sublayer.</w:t>
      </w:r>
    </w:p>
    <w:p w14:paraId="0653B848" w14:textId="77777777" w:rsidR="00E4443D" w:rsidRDefault="00F92E1F">
      <w:r>
        <w:t>Downlink transport channel types are:</w:t>
      </w:r>
    </w:p>
    <w:p w14:paraId="54D151F6" w14:textId="77777777" w:rsidR="00E4443D" w:rsidRDefault="00F92E1F">
      <w:pPr>
        <w:pStyle w:val="B10"/>
      </w:pPr>
      <w:r>
        <w:t>1.</w:t>
      </w:r>
      <w:r>
        <w:tab/>
      </w:r>
      <w:r>
        <w:rPr>
          <w:b/>
        </w:rPr>
        <w:t>Broadcast Channel (BCH)</w:t>
      </w:r>
      <w:r>
        <w:t xml:space="preserve"> characterised by:</w:t>
      </w:r>
    </w:p>
    <w:p w14:paraId="7D421FDB" w14:textId="77777777" w:rsidR="00E4443D" w:rsidRDefault="00F92E1F">
      <w:pPr>
        <w:pStyle w:val="B2"/>
      </w:pPr>
      <w:r>
        <w:t>-</w:t>
      </w:r>
      <w:r>
        <w:tab/>
        <w:t xml:space="preserve">fixed, pre-defined transport </w:t>
      </w:r>
      <w:proofErr w:type="gramStart"/>
      <w:r>
        <w:t>format;</w:t>
      </w:r>
      <w:proofErr w:type="gramEnd"/>
    </w:p>
    <w:p w14:paraId="6CCD1E6D" w14:textId="77777777" w:rsidR="00E4443D" w:rsidRDefault="00F92E1F">
      <w:pPr>
        <w:pStyle w:val="B2"/>
      </w:pPr>
      <w:r>
        <w:t>-</w:t>
      </w:r>
      <w:r>
        <w:tab/>
        <w:t>requirement to be broadcast in the entire coverage area of the cell, either as a single message or by beamforming different BCH instances.</w:t>
      </w:r>
    </w:p>
    <w:p w14:paraId="14151DD5" w14:textId="77777777" w:rsidR="00E4443D" w:rsidRDefault="00F92E1F">
      <w:pPr>
        <w:pStyle w:val="B10"/>
      </w:pPr>
      <w:r>
        <w:t>2.</w:t>
      </w:r>
      <w:r>
        <w:tab/>
      </w:r>
      <w:r>
        <w:rPr>
          <w:b/>
        </w:rPr>
        <w:t>Downlink Shared Channel (DL-SCH)</w:t>
      </w:r>
      <w:r>
        <w:t xml:space="preserve"> characterised by:</w:t>
      </w:r>
    </w:p>
    <w:p w14:paraId="09262CF4" w14:textId="77777777" w:rsidR="00E4443D" w:rsidRDefault="00F92E1F">
      <w:pPr>
        <w:pStyle w:val="B2"/>
      </w:pPr>
      <w:r>
        <w:t>-</w:t>
      </w:r>
      <w:r>
        <w:tab/>
        <w:t xml:space="preserve">support for </w:t>
      </w:r>
      <w:proofErr w:type="gramStart"/>
      <w:r>
        <w:t>HARQ;</w:t>
      </w:r>
      <w:proofErr w:type="gramEnd"/>
    </w:p>
    <w:p w14:paraId="18974570" w14:textId="77777777" w:rsidR="00E4443D" w:rsidRDefault="00F92E1F">
      <w:pPr>
        <w:pStyle w:val="B2"/>
      </w:pPr>
      <w:r>
        <w:t>-</w:t>
      </w:r>
      <w:r>
        <w:tab/>
        <w:t xml:space="preserve">support for dynamic link adaptation by varying the modulation, coding and transmit </w:t>
      </w:r>
      <w:proofErr w:type="gramStart"/>
      <w:r>
        <w:t>power;</w:t>
      </w:r>
      <w:proofErr w:type="gramEnd"/>
    </w:p>
    <w:p w14:paraId="7E4FA762" w14:textId="77777777" w:rsidR="00E4443D" w:rsidRDefault="00F92E1F">
      <w:pPr>
        <w:pStyle w:val="B2"/>
      </w:pPr>
      <w:r>
        <w:t>-</w:t>
      </w:r>
      <w:r>
        <w:tab/>
        <w:t xml:space="preserve">possibility to be broadcast in the entire </w:t>
      </w:r>
      <w:proofErr w:type="gramStart"/>
      <w:r>
        <w:t>cell;</w:t>
      </w:r>
      <w:proofErr w:type="gramEnd"/>
    </w:p>
    <w:p w14:paraId="50D568AA" w14:textId="77777777" w:rsidR="00E4443D" w:rsidRDefault="00F92E1F">
      <w:pPr>
        <w:pStyle w:val="B2"/>
      </w:pPr>
      <w:r>
        <w:t>-</w:t>
      </w:r>
      <w:r>
        <w:tab/>
        <w:t xml:space="preserve">possibility to use </w:t>
      </w:r>
      <w:proofErr w:type="gramStart"/>
      <w:r>
        <w:t>beamforming;</w:t>
      </w:r>
      <w:proofErr w:type="gramEnd"/>
    </w:p>
    <w:p w14:paraId="261D2A96" w14:textId="77777777" w:rsidR="00E4443D" w:rsidRDefault="00F92E1F">
      <w:pPr>
        <w:pStyle w:val="B2"/>
      </w:pPr>
      <w:r>
        <w:t>-</w:t>
      </w:r>
      <w:r>
        <w:tab/>
        <w:t xml:space="preserve">support for both dynamic and semi-static resource </w:t>
      </w:r>
      <w:proofErr w:type="gramStart"/>
      <w:r>
        <w:t>allocation;</w:t>
      </w:r>
      <w:proofErr w:type="gramEnd"/>
    </w:p>
    <w:p w14:paraId="47F77463" w14:textId="77777777" w:rsidR="00E4443D" w:rsidRDefault="00F92E1F">
      <w:pPr>
        <w:pStyle w:val="B2"/>
      </w:pPr>
      <w:r>
        <w:t>-</w:t>
      </w:r>
      <w:r>
        <w:tab/>
        <w:t>support for UE discontinuous reception (DRX) to enable UE power saving.</w:t>
      </w:r>
    </w:p>
    <w:p w14:paraId="7B38E722" w14:textId="77777777" w:rsidR="00E4443D" w:rsidRDefault="00F92E1F">
      <w:pPr>
        <w:pStyle w:val="B10"/>
      </w:pPr>
      <w:r>
        <w:t>3.</w:t>
      </w:r>
      <w:r>
        <w:tab/>
      </w:r>
      <w:r>
        <w:rPr>
          <w:b/>
        </w:rPr>
        <w:t>Paging Channel (PCH)</w:t>
      </w:r>
      <w:r>
        <w:t xml:space="preserve"> characterised by:</w:t>
      </w:r>
    </w:p>
    <w:p w14:paraId="5107F624" w14:textId="77777777" w:rsidR="00E4443D" w:rsidRDefault="00F92E1F">
      <w:pPr>
        <w:pStyle w:val="B2"/>
      </w:pPr>
      <w:r>
        <w:t>-</w:t>
      </w:r>
      <w:r>
        <w:tab/>
        <w:t>support for UE discontinuous reception (DRX) to enable UE power saving (DRX cycle is indicated by the network to the UE</w:t>
      </w:r>
      <w:proofErr w:type="gramStart"/>
      <w:r>
        <w:t>);</w:t>
      </w:r>
      <w:proofErr w:type="gramEnd"/>
    </w:p>
    <w:p w14:paraId="397AA768" w14:textId="77777777" w:rsidR="00E4443D" w:rsidRDefault="00F92E1F">
      <w:pPr>
        <w:pStyle w:val="B2"/>
      </w:pPr>
      <w:r>
        <w:t>-</w:t>
      </w:r>
      <w:r>
        <w:tab/>
        <w:t xml:space="preserve">requirement to be broadcast in the entire coverage area of the cell, either as a single message or by beamforming different BCH </w:t>
      </w:r>
      <w:proofErr w:type="gramStart"/>
      <w:r>
        <w:t>instances;</w:t>
      </w:r>
      <w:proofErr w:type="gramEnd"/>
    </w:p>
    <w:p w14:paraId="317522F0" w14:textId="77777777" w:rsidR="00E4443D" w:rsidRDefault="00F92E1F">
      <w:pPr>
        <w:pStyle w:val="B2"/>
      </w:pPr>
      <w:r>
        <w:t>-</w:t>
      </w:r>
      <w:r>
        <w:tab/>
        <w:t>mapped to physical resources which can be used dynamically also for traffic/other control channels.</w:t>
      </w:r>
    </w:p>
    <w:p w14:paraId="75CA2913" w14:textId="77777777" w:rsidR="00E4443D" w:rsidRDefault="00F92E1F">
      <w:r>
        <w:t>Uplink transport channel types are:</w:t>
      </w:r>
    </w:p>
    <w:p w14:paraId="6796C093" w14:textId="77777777" w:rsidR="00E4443D" w:rsidRDefault="00F92E1F">
      <w:pPr>
        <w:pStyle w:val="B10"/>
      </w:pPr>
      <w:r>
        <w:t>1.</w:t>
      </w:r>
      <w:r>
        <w:tab/>
      </w:r>
      <w:r>
        <w:rPr>
          <w:b/>
        </w:rPr>
        <w:t>Uplink Shared Channel (UL-SCH)</w:t>
      </w:r>
      <w:r>
        <w:t xml:space="preserve"> characterised by:</w:t>
      </w:r>
    </w:p>
    <w:p w14:paraId="1D66BF37" w14:textId="77777777" w:rsidR="00E4443D" w:rsidRDefault="00F92E1F">
      <w:pPr>
        <w:pStyle w:val="B2"/>
      </w:pPr>
      <w:r>
        <w:t>-</w:t>
      </w:r>
      <w:r>
        <w:tab/>
        <w:t xml:space="preserve">possibility to use </w:t>
      </w:r>
      <w:proofErr w:type="gramStart"/>
      <w:r>
        <w:t>beamforming;</w:t>
      </w:r>
      <w:proofErr w:type="gramEnd"/>
    </w:p>
    <w:p w14:paraId="09C26578" w14:textId="77777777" w:rsidR="00E4443D" w:rsidRDefault="00F92E1F">
      <w:pPr>
        <w:pStyle w:val="B2"/>
      </w:pPr>
      <w:r>
        <w:t>-</w:t>
      </w:r>
      <w:r>
        <w:tab/>
        <w:t xml:space="preserve">support for dynamic link adaptation by varying the transmit power and potentially modulation and </w:t>
      </w:r>
      <w:proofErr w:type="gramStart"/>
      <w:r>
        <w:t>coding;</w:t>
      </w:r>
      <w:proofErr w:type="gramEnd"/>
    </w:p>
    <w:p w14:paraId="01BB60D3" w14:textId="77777777" w:rsidR="00E4443D" w:rsidRDefault="00F92E1F">
      <w:pPr>
        <w:pStyle w:val="B2"/>
      </w:pPr>
      <w:r>
        <w:t>-</w:t>
      </w:r>
      <w:r>
        <w:tab/>
        <w:t xml:space="preserve">support for </w:t>
      </w:r>
      <w:proofErr w:type="gramStart"/>
      <w:r>
        <w:t>HARQ;</w:t>
      </w:r>
      <w:proofErr w:type="gramEnd"/>
    </w:p>
    <w:p w14:paraId="0C7E22EC" w14:textId="77777777" w:rsidR="00E4443D" w:rsidRDefault="00F92E1F">
      <w:pPr>
        <w:pStyle w:val="B2"/>
      </w:pPr>
      <w:r>
        <w:t>-</w:t>
      </w:r>
      <w:r>
        <w:tab/>
        <w:t>support for both dynamic and semi-static resource allocation.</w:t>
      </w:r>
    </w:p>
    <w:p w14:paraId="5E0E67EA" w14:textId="77777777" w:rsidR="00E4443D" w:rsidRDefault="00F92E1F">
      <w:pPr>
        <w:pStyle w:val="B10"/>
      </w:pPr>
      <w:r>
        <w:t>2.</w:t>
      </w:r>
      <w:r>
        <w:tab/>
      </w:r>
      <w:r>
        <w:rPr>
          <w:b/>
        </w:rPr>
        <w:t>Random Access Channel(s) (RACH)</w:t>
      </w:r>
      <w:r>
        <w:t xml:space="preserve"> characterised by:</w:t>
      </w:r>
    </w:p>
    <w:p w14:paraId="69B564F9" w14:textId="77777777" w:rsidR="00E4443D" w:rsidRDefault="00F92E1F">
      <w:pPr>
        <w:pStyle w:val="B2"/>
      </w:pPr>
      <w:r>
        <w:t>-</w:t>
      </w:r>
      <w:r>
        <w:tab/>
        <w:t xml:space="preserve">limited control </w:t>
      </w:r>
      <w:proofErr w:type="gramStart"/>
      <w:r>
        <w:t>information;</w:t>
      </w:r>
      <w:proofErr w:type="gramEnd"/>
    </w:p>
    <w:p w14:paraId="6EEF815E" w14:textId="77777777" w:rsidR="00E4443D" w:rsidRDefault="00F92E1F">
      <w:pPr>
        <w:pStyle w:val="B2"/>
      </w:pPr>
      <w:r>
        <w:t>-</w:t>
      </w:r>
      <w:r>
        <w:tab/>
        <w:t>collision risk.</w:t>
      </w:r>
    </w:p>
    <w:p w14:paraId="7542D5FA" w14:textId="77777777" w:rsidR="00E4443D" w:rsidRDefault="00F92E1F">
      <w:proofErr w:type="spellStart"/>
      <w:r>
        <w:t>Sidelink</w:t>
      </w:r>
      <w:proofErr w:type="spellEnd"/>
      <w:r>
        <w:t xml:space="preserve"> transport channel types are:</w:t>
      </w:r>
    </w:p>
    <w:p w14:paraId="2017C824" w14:textId="77777777" w:rsidR="00E4443D" w:rsidRDefault="00F92E1F">
      <w:pPr>
        <w:pStyle w:val="B10"/>
      </w:pPr>
      <w:r>
        <w:t>1.</w:t>
      </w:r>
      <w:r>
        <w:tab/>
      </w:r>
      <w:proofErr w:type="spellStart"/>
      <w:r>
        <w:rPr>
          <w:b/>
        </w:rPr>
        <w:t>Sidelink</w:t>
      </w:r>
      <w:proofErr w:type="spellEnd"/>
      <w:r>
        <w:rPr>
          <w:b/>
        </w:rPr>
        <w:t xml:space="preserve"> broadcast channel (SL-BCH)</w:t>
      </w:r>
      <w:r>
        <w:t xml:space="preserve"> characterised by:</w:t>
      </w:r>
    </w:p>
    <w:p w14:paraId="4B65CB58" w14:textId="77777777" w:rsidR="00E4443D" w:rsidRDefault="00F92E1F">
      <w:pPr>
        <w:pStyle w:val="B2"/>
      </w:pPr>
      <w:r>
        <w:t>-</w:t>
      </w:r>
      <w:r>
        <w:tab/>
        <w:t>pre-defined transport format.</w:t>
      </w:r>
    </w:p>
    <w:p w14:paraId="1B36C6A3" w14:textId="77777777" w:rsidR="00E4443D" w:rsidRDefault="00F92E1F">
      <w:pPr>
        <w:pStyle w:val="B10"/>
      </w:pPr>
      <w:r>
        <w:t>2.</w:t>
      </w:r>
      <w:r>
        <w:tab/>
      </w:r>
      <w:proofErr w:type="spellStart"/>
      <w:r>
        <w:rPr>
          <w:b/>
        </w:rPr>
        <w:t>Sidelink</w:t>
      </w:r>
      <w:proofErr w:type="spellEnd"/>
      <w:r>
        <w:rPr>
          <w:b/>
        </w:rPr>
        <w:t xml:space="preserve"> shared channel (SL-SCH)</w:t>
      </w:r>
      <w:r>
        <w:t xml:space="preserve"> characterised by:</w:t>
      </w:r>
    </w:p>
    <w:p w14:paraId="1F6F22A0" w14:textId="77777777" w:rsidR="00E4443D" w:rsidRDefault="00F92E1F">
      <w:pPr>
        <w:pStyle w:val="B2"/>
      </w:pPr>
      <w:r>
        <w:t>-</w:t>
      </w:r>
      <w:r>
        <w:tab/>
        <w:t xml:space="preserve">support for unicast transmission, groupcast transmission and broadcast </w:t>
      </w:r>
      <w:proofErr w:type="gramStart"/>
      <w:r>
        <w:t>transmission;</w:t>
      </w:r>
      <w:proofErr w:type="gramEnd"/>
    </w:p>
    <w:p w14:paraId="05900B93" w14:textId="77777777" w:rsidR="00E4443D" w:rsidRDefault="00F92E1F">
      <w:pPr>
        <w:pStyle w:val="B2"/>
      </w:pPr>
      <w:r>
        <w:t>-</w:t>
      </w:r>
      <w:r>
        <w:tab/>
        <w:t>support for both UE autonomous resource selection and scheduled resource allocation by NG-</w:t>
      </w:r>
      <w:proofErr w:type="gramStart"/>
      <w:r>
        <w:t>RAN;</w:t>
      </w:r>
      <w:proofErr w:type="gramEnd"/>
    </w:p>
    <w:p w14:paraId="0218C9C4" w14:textId="77777777" w:rsidR="00E4443D" w:rsidRDefault="00F92E1F">
      <w:pPr>
        <w:pStyle w:val="B2"/>
      </w:pPr>
      <w:r>
        <w:t>-</w:t>
      </w:r>
      <w:r>
        <w:tab/>
        <w:t>support for both dynamic and semi-static resource allocation when UE is allocated resources by the NG-</w:t>
      </w:r>
      <w:proofErr w:type="gramStart"/>
      <w:r>
        <w:t>RAN;</w:t>
      </w:r>
      <w:proofErr w:type="gramEnd"/>
    </w:p>
    <w:p w14:paraId="0C0122FF" w14:textId="77777777" w:rsidR="00E4443D" w:rsidRDefault="00F92E1F">
      <w:pPr>
        <w:pStyle w:val="B2"/>
      </w:pPr>
      <w:r>
        <w:t>-</w:t>
      </w:r>
      <w:r>
        <w:tab/>
        <w:t xml:space="preserve">support for </w:t>
      </w:r>
      <w:proofErr w:type="gramStart"/>
      <w:r>
        <w:t>HARQ;</w:t>
      </w:r>
      <w:proofErr w:type="gramEnd"/>
    </w:p>
    <w:p w14:paraId="22A84C5C" w14:textId="53187353" w:rsidR="00E4443D" w:rsidRDefault="00F92E1F">
      <w:pPr>
        <w:pStyle w:val="B2"/>
        <w:rPr>
          <w:ins w:id="7" w:author="Rapporteur_RAN2#117" w:date="2022-02-11T14:44:00Z"/>
        </w:rPr>
      </w:pPr>
      <w:r>
        <w:t>-</w:t>
      </w:r>
      <w:r>
        <w:tab/>
        <w:t xml:space="preserve">support for dynamic link adaptation by varying the transmit power, </w:t>
      </w:r>
      <w:proofErr w:type="gramStart"/>
      <w:r>
        <w:t>modulation</w:t>
      </w:r>
      <w:proofErr w:type="gramEnd"/>
      <w:r>
        <w:t xml:space="preserve"> and coding.</w:t>
      </w:r>
    </w:p>
    <w:p w14:paraId="4C8B2F5C" w14:textId="77777777" w:rsidR="002A1835" w:rsidRDefault="002A1835" w:rsidP="002A1835">
      <w:pPr>
        <w:pStyle w:val="B2"/>
        <w:rPr>
          <w:ins w:id="8" w:author="Rapporteur_RAN2#117" w:date="2022-02-11T14:45:00Z"/>
        </w:rPr>
      </w:pPr>
      <w:ins w:id="9" w:author="Rapporteur_RAN2#117" w:date="2022-02-11T14:45:00Z">
        <w:r>
          <w:t>-</w:t>
        </w:r>
        <w:r>
          <w:tab/>
          <w:t>support for SL discontinuous reception (SL DRX) to enable UE power saving.</w:t>
        </w:r>
      </w:ins>
    </w:p>
    <w:p w14:paraId="0E920CF1" w14:textId="77777777" w:rsidR="00E4443D" w:rsidRDefault="00F92E1F">
      <w:r>
        <w:t>Association of transport channels to physical channels is described in TS 38.202 [20].</w:t>
      </w:r>
    </w:p>
    <w:p w14:paraId="6F20F55E" w14:textId="77777777" w:rsidR="00E4443D" w:rsidRDefault="00E4443D">
      <w:pPr>
        <w:rPr>
          <w:rFonts w:eastAsia="SimSun"/>
          <w:lang w:eastAsia="zh-CN"/>
        </w:rPr>
        <w:sectPr w:rsidR="00E4443D">
          <w:headerReference w:type="even" r:id="rId16"/>
          <w:footnotePr>
            <w:numRestart w:val="eachSect"/>
          </w:footnotePr>
          <w:pgSz w:w="11907" w:h="16840"/>
          <w:pgMar w:top="1418" w:right="1134" w:bottom="1134" w:left="1134" w:header="680" w:footer="567" w:gutter="0"/>
          <w:cols w:space="720"/>
        </w:sectPr>
      </w:pPr>
    </w:p>
    <w:p w14:paraId="5E71FABA" w14:textId="77777777" w:rsidR="00E4443D" w:rsidRDefault="00F92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0" w:name="_Toc501040585"/>
      <w:bookmarkStart w:id="11" w:name="_Toc500511687"/>
      <w:r>
        <w:rPr>
          <w:i/>
        </w:rPr>
        <w:t>Next Modified Subclause</w:t>
      </w:r>
    </w:p>
    <w:p w14:paraId="55AC9AD8" w14:textId="77777777" w:rsidR="00E4443D" w:rsidRDefault="00F92E1F">
      <w:pPr>
        <w:pStyle w:val="Heading4"/>
      </w:pPr>
      <w:bookmarkStart w:id="12" w:name="_Toc52551486"/>
      <w:bookmarkStart w:id="13" w:name="_Toc76505140"/>
      <w:bookmarkStart w:id="14" w:name="_Toc51971503"/>
      <w:bookmarkStart w:id="15" w:name="_Toc46502155"/>
      <w:bookmarkStart w:id="16" w:name="_Toc37232069"/>
      <w:r>
        <w:t>16.9.2.2</w:t>
      </w:r>
      <w:r>
        <w:tab/>
        <w:t>MAC</w:t>
      </w:r>
      <w:bookmarkEnd w:id="12"/>
      <w:bookmarkEnd w:id="13"/>
      <w:bookmarkEnd w:id="14"/>
      <w:bookmarkEnd w:id="15"/>
      <w:bookmarkEnd w:id="16"/>
    </w:p>
    <w:p w14:paraId="59BD322D" w14:textId="77777777" w:rsidR="00E4443D" w:rsidRDefault="00F92E1F">
      <w:r>
        <w:t>The MAC sublayer provides the following services and functions over the PC5 interface in addition to the services and functions specified in clause 6.2.1:</w:t>
      </w:r>
    </w:p>
    <w:p w14:paraId="4A3ABCCB" w14:textId="77777777" w:rsidR="00E4443D" w:rsidRDefault="00F92E1F">
      <w:pPr>
        <w:pStyle w:val="B10"/>
      </w:pPr>
      <w:r>
        <w:t>-</w:t>
      </w:r>
      <w:r>
        <w:tab/>
        <w:t xml:space="preserve">Radio resource </w:t>
      </w:r>
      <w:proofErr w:type="gramStart"/>
      <w:r>
        <w:t>selection;</w:t>
      </w:r>
      <w:proofErr w:type="gramEnd"/>
    </w:p>
    <w:p w14:paraId="4A69866C" w14:textId="77777777" w:rsidR="00E4443D" w:rsidRDefault="00F92E1F">
      <w:pPr>
        <w:pStyle w:val="B10"/>
      </w:pPr>
      <w:r>
        <w:t>-</w:t>
      </w:r>
      <w:r>
        <w:tab/>
        <w:t xml:space="preserve">Packet </w:t>
      </w:r>
      <w:proofErr w:type="gramStart"/>
      <w:r>
        <w:t>filtering;</w:t>
      </w:r>
      <w:proofErr w:type="gramEnd"/>
    </w:p>
    <w:p w14:paraId="4D56AC6F" w14:textId="77777777" w:rsidR="00E4443D" w:rsidRDefault="00F92E1F">
      <w:pPr>
        <w:pStyle w:val="B10"/>
      </w:pPr>
      <w:r>
        <w:t>-</w:t>
      </w:r>
      <w:r>
        <w:tab/>
        <w:t xml:space="preserve">Priority handling between uplink and </w:t>
      </w:r>
      <w:proofErr w:type="spellStart"/>
      <w:r>
        <w:t>sidelink</w:t>
      </w:r>
      <w:proofErr w:type="spellEnd"/>
      <w:r>
        <w:t xml:space="preserve"> transmissions for a given </w:t>
      </w:r>
      <w:proofErr w:type="gramStart"/>
      <w:r>
        <w:t>UE;</w:t>
      </w:r>
      <w:proofErr w:type="gramEnd"/>
    </w:p>
    <w:p w14:paraId="1121F7F1" w14:textId="77777777" w:rsidR="00E4443D" w:rsidRDefault="00F92E1F">
      <w:pPr>
        <w:pStyle w:val="B10"/>
      </w:pPr>
      <w:r>
        <w:t>-</w:t>
      </w:r>
      <w:r>
        <w:tab/>
      </w:r>
      <w:proofErr w:type="spellStart"/>
      <w:r>
        <w:t>Sidelink</w:t>
      </w:r>
      <w:proofErr w:type="spellEnd"/>
      <w:r>
        <w:t xml:space="preserve"> CSI reporting.</w:t>
      </w:r>
    </w:p>
    <w:p w14:paraId="5F319551" w14:textId="76914033" w:rsidR="00E4443D" w:rsidRDefault="00F92E1F">
      <w:r>
        <w:t>With LCP restrictions in MAC</w:t>
      </w:r>
      <w:r>
        <w:rPr>
          <w:lang w:eastAsia="en-GB"/>
        </w:rPr>
        <w:t xml:space="preserve">, only </w:t>
      </w:r>
      <w:proofErr w:type="spellStart"/>
      <w:r>
        <w:rPr>
          <w:lang w:eastAsia="en-GB"/>
        </w:rPr>
        <w:t>sidelink</w:t>
      </w:r>
      <w:proofErr w:type="spellEnd"/>
      <w:r>
        <w:rPr>
          <w:lang w:eastAsia="en-GB"/>
        </w:rPr>
        <w:t xml:space="preserve"> logical channels belonging to the same destination can be multiplexed into a MAC PDU for every unicast, groupcast and broadcast transmission which is associated to the destination. </w:t>
      </w:r>
      <w:r>
        <w:t xml:space="preserve">NG-RAN can also control whether a </w:t>
      </w:r>
      <w:proofErr w:type="spellStart"/>
      <w:r>
        <w:t>sidelink</w:t>
      </w:r>
      <w:proofErr w:type="spellEnd"/>
      <w:r>
        <w:t xml:space="preserve"> logical channel can utilise the resources allocated to a configured </w:t>
      </w:r>
      <w:proofErr w:type="spellStart"/>
      <w:r>
        <w:t>sidelink</w:t>
      </w:r>
      <w:proofErr w:type="spellEnd"/>
      <w:r>
        <w:t xml:space="preserve"> grant Type 1 (see clause 16.9.3.2).</w:t>
      </w:r>
      <w:ins w:id="17" w:author="Rapporteur_RAN2#117" w:date="2022-02-11T14:45:00Z">
        <w:r w:rsidR="009979B8">
          <w:t xml:space="preserve"> For transmissions to RX UE(s) using SL DRX operation, LCP ensures that a TX UE transmits data in the active time of the RX UE(s). </w:t>
        </w:r>
      </w:ins>
    </w:p>
    <w:p w14:paraId="7D8E4661" w14:textId="77777777" w:rsidR="00E4443D" w:rsidRDefault="00E4443D">
      <w:pPr>
        <w:rPr>
          <w:rFonts w:eastAsia="SimSun"/>
          <w:lang w:eastAsia="zh-CN"/>
        </w:rPr>
      </w:pPr>
    </w:p>
    <w:p w14:paraId="562EEC80" w14:textId="77777777" w:rsidR="00E4443D" w:rsidRDefault="00F92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2AF6CA42" w14:textId="77777777" w:rsidR="00384A78" w:rsidRDefault="00384A78" w:rsidP="00384A78">
      <w:pPr>
        <w:pStyle w:val="Heading3"/>
        <w:rPr>
          <w:ins w:id="18" w:author="Rapporteur_RAN2#117" w:date="2022-02-11T14:46:00Z"/>
        </w:rPr>
      </w:pPr>
      <w:bookmarkStart w:id="19" w:name="_Toc52551495"/>
      <w:bookmarkStart w:id="20" w:name="_Toc76505149"/>
      <w:bookmarkStart w:id="21" w:name="_Toc51971512"/>
      <w:bookmarkStart w:id="22" w:name="_Toc37232078"/>
      <w:bookmarkStart w:id="23" w:name="_Toc46502164"/>
      <w:ins w:id="24" w:author="Rapporteur_RAN2#117" w:date="2022-02-11T14:46:00Z">
        <w:r>
          <w:t>16.9.5</w:t>
        </w:r>
        <w:r>
          <w:tab/>
          <w:t>SL DRX</w:t>
        </w:r>
      </w:ins>
    </w:p>
    <w:p w14:paraId="58BA01D8" w14:textId="77777777" w:rsidR="00384A78" w:rsidRDefault="00384A78" w:rsidP="00384A78">
      <w:pPr>
        <w:pStyle w:val="Heading4"/>
        <w:rPr>
          <w:ins w:id="25" w:author="Rapporteur_RAN2#117" w:date="2022-02-11T14:46:00Z"/>
          <w:rFonts w:eastAsia="Yu Mincho"/>
        </w:rPr>
      </w:pPr>
      <w:ins w:id="26" w:author="Rapporteur_RAN2#117" w:date="2022-02-11T14:46:00Z">
        <w:r>
          <w:rPr>
            <w:szCs w:val="28"/>
          </w:rPr>
          <w:t>16.9.5.1</w:t>
        </w:r>
        <w:r>
          <w:rPr>
            <w:szCs w:val="28"/>
          </w:rPr>
          <w:tab/>
          <w:t>General</w:t>
        </w:r>
      </w:ins>
    </w:p>
    <w:p w14:paraId="72E59A53" w14:textId="77777777" w:rsidR="00384A78" w:rsidRDefault="00384A78" w:rsidP="00384A78">
      <w:pPr>
        <w:rPr>
          <w:ins w:id="27" w:author="Rapporteur_RAN2#117" w:date="2022-02-11T14:46:00Z"/>
          <w:rFonts w:eastAsia="SimSun"/>
          <w:lang w:eastAsia="zh-CN"/>
        </w:rPr>
      </w:pPr>
      <w:proofErr w:type="spellStart"/>
      <w:ins w:id="28" w:author="Rapporteur_RAN2#117" w:date="2022-02-11T14:46:00Z">
        <w:r>
          <w:rPr>
            <w:rFonts w:eastAsia="SimSun"/>
            <w:lang w:eastAsia="zh-CN"/>
          </w:rPr>
          <w:t>Sidelink</w:t>
        </w:r>
        <w:proofErr w:type="spellEnd"/>
        <w:r>
          <w:rPr>
            <w:rFonts w:eastAsia="SimSun"/>
            <w:lang w:eastAsia="zh-CN"/>
          </w:rPr>
          <w:t xml:space="preserve"> supports timer-based SL DRX for unicast, groupcast, and broadcast.  Similar parameters as defined in section 11 for </w:t>
        </w:r>
        <w:proofErr w:type="spellStart"/>
        <w:r>
          <w:rPr>
            <w:rFonts w:eastAsia="SimSun"/>
            <w:lang w:eastAsia="zh-CN"/>
          </w:rPr>
          <w:t>Uu</w:t>
        </w:r>
        <w:proofErr w:type="spellEnd"/>
        <w:r>
          <w:rPr>
            <w:rFonts w:eastAsia="SimSun"/>
            <w:lang w:eastAsia="zh-CN"/>
          </w:rPr>
          <w:t xml:space="preserve"> (on-duration, inactivity-timer, retransmission-timer, cycle) are defined for SL to determine the SL active time for SL DRX.  During the SL active time, the UE performs SCI monitoring for data reception (i.e., PSCCH and 2</w:t>
        </w:r>
        <w:r>
          <w:rPr>
            <w:rFonts w:eastAsia="SimSun"/>
            <w:vertAlign w:val="superscript"/>
            <w:lang w:eastAsia="zh-CN"/>
          </w:rPr>
          <w:t>nd</w:t>
        </w:r>
        <w:r>
          <w:rPr>
            <w:rFonts w:eastAsia="SimSun"/>
            <w:lang w:eastAsia="zh-CN"/>
          </w:rPr>
          <w:t xml:space="preserve"> stage SCI on PSSCH).  The UE may skip monitoring of SCI for data reception during SL DRX inactive time.  </w:t>
        </w:r>
      </w:ins>
    </w:p>
    <w:p w14:paraId="6D5E60B4" w14:textId="77777777" w:rsidR="00384A78" w:rsidRDefault="00384A78" w:rsidP="00384A78">
      <w:pPr>
        <w:rPr>
          <w:ins w:id="29" w:author="Rapporteur_RAN2#117" w:date="2022-02-11T14:46:00Z"/>
          <w:rFonts w:eastAsia="SimSun"/>
          <w:lang w:eastAsia="zh-CN"/>
        </w:rPr>
      </w:pPr>
      <w:ins w:id="30" w:author="Rapporteur_RAN2#117" w:date="2022-02-11T14:46:00Z">
        <w:r>
          <w:rPr>
            <w:rFonts w:eastAsia="SimSun"/>
            <w:lang w:eastAsia="zh-CN"/>
          </w:rPr>
          <w:t xml:space="preserve">The actual parameters supported for each cast type (unicast, groupcast, broadcast) are specified in the following subsections.  </w:t>
        </w:r>
      </w:ins>
    </w:p>
    <w:p w14:paraId="58B0D1A6" w14:textId="77777777" w:rsidR="00384A78" w:rsidRDefault="00384A78" w:rsidP="00384A78">
      <w:pPr>
        <w:rPr>
          <w:ins w:id="31" w:author="Rapporteur_RAN2#117" w:date="2022-02-11T14:46:00Z"/>
          <w:rFonts w:eastAsia="SimSun"/>
          <w:lang w:eastAsia="zh-CN"/>
        </w:rPr>
      </w:pPr>
      <w:ins w:id="32" w:author="Rapporteur_RAN2#117" w:date="2022-02-11T14:46:00Z">
        <w:r>
          <w:rPr>
            <w:rFonts w:eastAsia="SimSun"/>
            <w:lang w:eastAsia="zh-CN"/>
          </w:rPr>
          <w:t>The SL active time of the RX UE includes the time in which any of its applicable on-duration timer(s), inactivity-timer(s</w:t>
        </w:r>
        <w:proofErr w:type="gramStart"/>
        <w:r>
          <w:rPr>
            <w:rFonts w:eastAsia="SimSun"/>
            <w:lang w:eastAsia="zh-CN"/>
          </w:rPr>
          <w:t>)</w:t>
        </w:r>
        <w:proofErr w:type="gramEnd"/>
        <w:r>
          <w:rPr>
            <w:rFonts w:eastAsia="SimSun"/>
            <w:lang w:eastAsia="zh-CN"/>
          </w:rPr>
          <w:t xml:space="preserve"> or retransmission timer(s) (for any of unicast, groupcast, or broadcast) are running. </w:t>
        </w:r>
        <w:r>
          <w:rPr>
            <w:rFonts w:eastAsia="SimSun"/>
            <w:i/>
            <w:iCs/>
            <w:color w:val="0070C0"/>
            <w:lang w:eastAsia="zh-CN"/>
          </w:rPr>
          <w:t xml:space="preserve">In addition, the slots associated with announced periodic transmissions by the TX UE and </w:t>
        </w:r>
        <w:r>
          <w:rPr>
            <w:rFonts w:eastAsia="SimSun"/>
            <w:lang w:eastAsia="zh-CN"/>
          </w:rPr>
          <w:t xml:space="preserve">the time in which a UE is expecting CSI report following a CSI request (for unicast) are considered as SL active time of the RX UE. </w:t>
        </w:r>
      </w:ins>
    </w:p>
    <w:p w14:paraId="014C0519" w14:textId="10300078" w:rsidR="00E4443D" w:rsidDel="00384A78" w:rsidRDefault="00384A78">
      <w:pPr>
        <w:rPr>
          <w:del w:id="33" w:author="Rapporteur_RAN2#117" w:date="2022-02-11T14:48:00Z"/>
          <w:rFonts w:eastAsia="SimSun"/>
          <w:lang w:eastAsia="zh-CN"/>
        </w:rPr>
      </w:pPr>
      <w:ins w:id="34" w:author="Rapporteur_RAN2#117" w:date="2022-02-11T14:46:00Z">
        <w:r>
          <w:rPr>
            <w:lang w:eastAsia="zh-CN"/>
          </w:rPr>
          <w:t>The TX UE maintains a set of timers corresponding to the SL DRX timers in the RX UE(s) for each pair of source/destination L2 ID for unicast or destination L2 ID for groupcast/</w:t>
        </w:r>
        <w:proofErr w:type="gramStart"/>
        <w:r>
          <w:rPr>
            <w:lang w:eastAsia="zh-CN"/>
          </w:rPr>
          <w:t>broadcast, and</w:t>
        </w:r>
        <w:proofErr w:type="gramEnd"/>
        <w:r>
          <w:rPr>
            <w:lang w:eastAsia="zh-CN"/>
          </w:rPr>
          <w:t xml:space="preserve"> uses the timers as part of the criterion for determining the allowable transmission time to the RX UE(s).  When data is available for transmission to one or more RX UE(s) in DRX, the TX UE selects resources </w:t>
        </w:r>
        <w:proofErr w:type="gramStart"/>
        <w:r>
          <w:rPr>
            <w:lang w:eastAsia="zh-CN"/>
          </w:rPr>
          <w:t>taking into account</w:t>
        </w:r>
        <w:proofErr w:type="gramEnd"/>
        <w:r>
          <w:rPr>
            <w:lang w:eastAsia="zh-CN"/>
          </w:rPr>
          <w:t xml:space="preserve"> the active time of the RX UE(s) determined by the timers maintained at the TX UE.  </w:t>
        </w:r>
      </w:ins>
      <w:bookmarkEnd w:id="19"/>
      <w:bookmarkEnd w:id="20"/>
      <w:bookmarkEnd w:id="21"/>
      <w:bookmarkEnd w:id="22"/>
      <w:bookmarkEnd w:id="23"/>
    </w:p>
    <w:p w14:paraId="56035055" w14:textId="1299C84A" w:rsidR="00E4443D" w:rsidDel="00384A78" w:rsidRDefault="00E4443D" w:rsidP="00F81D1D">
      <w:pPr>
        <w:rPr>
          <w:del w:id="35" w:author="Rapporteur_RAN2#117" w:date="2022-02-11T14:50:00Z"/>
          <w:lang w:eastAsia="zh-CN"/>
        </w:rPr>
      </w:pPr>
    </w:p>
    <w:p w14:paraId="7D404E07" w14:textId="77777777" w:rsidR="00384A78" w:rsidRDefault="00384A78" w:rsidP="00384A78">
      <w:pPr>
        <w:pStyle w:val="Heading4"/>
        <w:rPr>
          <w:ins w:id="36" w:author="Rapporteur_RAN2#117" w:date="2022-02-11T14:50:00Z"/>
          <w:rFonts w:eastAsia="Yu Mincho"/>
        </w:rPr>
      </w:pPr>
      <w:ins w:id="37" w:author="Rapporteur_RAN2#117" w:date="2022-02-11T14:50:00Z">
        <w:r>
          <w:t>16.9.5.2</w:t>
        </w:r>
        <w:r>
          <w:tab/>
          <w:t>Unicast</w:t>
        </w:r>
      </w:ins>
    </w:p>
    <w:p w14:paraId="26FE4DD8" w14:textId="77777777" w:rsidR="00384A78" w:rsidRDefault="00384A78" w:rsidP="00384A78">
      <w:pPr>
        <w:rPr>
          <w:ins w:id="38" w:author="Rapporteur_RAN2#117" w:date="2022-02-11T14:50:00Z"/>
          <w:rFonts w:eastAsia="SimSun"/>
          <w:lang w:eastAsia="zh-CN"/>
        </w:rPr>
      </w:pPr>
      <w:ins w:id="39" w:author="Rapporteur_RAN2#117" w:date="2022-02-11T14:50:00Z">
        <w:r>
          <w:rPr>
            <w:rFonts w:eastAsia="SimSun"/>
            <w:lang w:eastAsia="zh-CN"/>
          </w:rPr>
          <w:t xml:space="preserve">For unicast, SL DRX is configured per pair of source L2 ID and destination L2 ID.  </w:t>
        </w:r>
      </w:ins>
    </w:p>
    <w:p w14:paraId="04FD0F25" w14:textId="77777777" w:rsidR="00384A78" w:rsidRDefault="00384A78" w:rsidP="00384A78">
      <w:pPr>
        <w:rPr>
          <w:ins w:id="40" w:author="Rapporteur_RAN2#117" w:date="2022-02-11T14:50:00Z"/>
          <w:rFonts w:eastAsia="SimSun"/>
          <w:lang w:eastAsia="zh-CN"/>
        </w:rPr>
      </w:pPr>
      <w:ins w:id="41" w:author="Rapporteur_RAN2#117" w:date="2022-02-11T14:50:00Z">
        <w:r>
          <w:rPr>
            <w:rFonts w:eastAsia="SimSun"/>
            <w:lang w:eastAsia="zh-CN"/>
          </w:rPr>
          <w:t>The UE maintains a set of SL DRX timers for each direction per pair of source L2 ID and destination L2 ID.  The DRX configuration for a pair of source/destination L2 IDs for a direction may be negotiated between the UEs in the AS layer.  For DRX configuration of each direction, where one UE is the TX UE and the other is the RX UE:</w:t>
        </w:r>
      </w:ins>
    </w:p>
    <w:p w14:paraId="7B3AB057" w14:textId="77777777" w:rsidR="00384A78" w:rsidRDefault="00384A78" w:rsidP="00384A78">
      <w:pPr>
        <w:pStyle w:val="ListParagraph"/>
        <w:numPr>
          <w:ilvl w:val="0"/>
          <w:numId w:val="10"/>
        </w:numPr>
        <w:rPr>
          <w:ins w:id="42" w:author="Rapporteur_RAN2#117" w:date="2022-02-11T14:50:00Z"/>
          <w:sz w:val="20"/>
          <w:szCs w:val="20"/>
          <w:lang w:eastAsia="zh-CN"/>
        </w:rPr>
      </w:pPr>
      <w:ins w:id="43" w:author="Rapporteur_RAN2#117" w:date="2022-02-11T14:50:00Z">
        <w:r w:rsidRPr="00044148">
          <w:rPr>
            <w:sz w:val="20"/>
            <w:szCs w:val="20"/>
            <w:lang w:eastAsia="zh-CN"/>
          </w:rPr>
          <w:t xml:space="preserve">RX UE may send assistance information, which includes its desired </w:t>
        </w:r>
        <w:r>
          <w:rPr>
            <w:sz w:val="20"/>
            <w:szCs w:val="20"/>
            <w:lang w:eastAsia="zh-CN"/>
          </w:rPr>
          <w:t xml:space="preserve">on duration timer, DRX start offset, and DRX </w:t>
        </w:r>
        <w:proofErr w:type="gramStart"/>
        <w:r>
          <w:rPr>
            <w:sz w:val="20"/>
            <w:szCs w:val="20"/>
            <w:lang w:eastAsia="zh-CN"/>
          </w:rPr>
          <w:t>cycle,</w:t>
        </w:r>
        <w:r w:rsidRPr="00044148">
          <w:rPr>
            <w:sz w:val="20"/>
            <w:szCs w:val="20"/>
            <w:lang w:eastAsia="zh-CN"/>
          </w:rPr>
          <w:t xml:space="preserve">  to</w:t>
        </w:r>
        <w:proofErr w:type="gramEnd"/>
        <w:r w:rsidRPr="00044148">
          <w:rPr>
            <w:sz w:val="20"/>
            <w:szCs w:val="20"/>
            <w:lang w:eastAsia="zh-CN"/>
          </w:rPr>
          <w:t xml:space="preserve"> the TX UE </w:t>
        </w:r>
        <w:r>
          <w:rPr>
            <w:sz w:val="20"/>
            <w:szCs w:val="20"/>
            <w:lang w:eastAsia="zh-CN"/>
          </w:rPr>
          <w:t xml:space="preserve">and the mode 2 TX UE may use it to determine the SL DRX configuration for the RX UE.  The RX UE may send the SL DRX assistance information when previously transmitted assistance information has changed.  </w:t>
        </w:r>
      </w:ins>
    </w:p>
    <w:p w14:paraId="158BF8C3" w14:textId="77777777" w:rsidR="00384A78" w:rsidRDefault="00384A78" w:rsidP="00384A78">
      <w:pPr>
        <w:pStyle w:val="ListParagraph"/>
        <w:numPr>
          <w:ilvl w:val="0"/>
          <w:numId w:val="10"/>
        </w:numPr>
        <w:rPr>
          <w:ins w:id="44" w:author="Rapporteur_RAN2#117" w:date="2022-02-11T14:50:00Z"/>
          <w:sz w:val="20"/>
          <w:szCs w:val="20"/>
          <w:lang w:eastAsia="zh-CN"/>
        </w:rPr>
      </w:pPr>
      <w:ins w:id="45" w:author="Rapporteur_RAN2#117" w:date="2022-02-11T14:50:00Z">
        <w:r>
          <w:rPr>
            <w:sz w:val="20"/>
            <w:szCs w:val="20"/>
            <w:lang w:eastAsia="zh-CN"/>
          </w:rPr>
          <w:t xml:space="preserve">Regardless of whether assistance information is provided or not, the TX UE in RRC_IDLE/RRC_INACTIVE/OOC, or in RRC_CONNECTED and using mode 2 resource allocation, determines the SL DRX Configuration for the RX UE.  For a TX UE in RRC_CONNECTED and using mode 1 resource allocation, the DRX configuration for the RX UE is determined by the serving </w:t>
        </w:r>
        <w:proofErr w:type="spellStart"/>
        <w:r>
          <w:rPr>
            <w:sz w:val="20"/>
            <w:szCs w:val="20"/>
            <w:lang w:eastAsia="zh-CN"/>
          </w:rPr>
          <w:t>gNB</w:t>
        </w:r>
        <w:proofErr w:type="spellEnd"/>
        <w:r>
          <w:rPr>
            <w:sz w:val="20"/>
            <w:szCs w:val="20"/>
            <w:lang w:eastAsia="zh-CN"/>
          </w:rPr>
          <w:t>.</w:t>
        </w:r>
      </w:ins>
    </w:p>
    <w:p w14:paraId="35D30DC2" w14:textId="77777777" w:rsidR="00384A78" w:rsidRDefault="00384A78" w:rsidP="00384A78">
      <w:pPr>
        <w:pStyle w:val="ListParagraph"/>
        <w:numPr>
          <w:ilvl w:val="0"/>
          <w:numId w:val="10"/>
        </w:numPr>
        <w:rPr>
          <w:ins w:id="46" w:author="Rapporteur_RAN2#117" w:date="2022-02-11T14:50:00Z"/>
          <w:sz w:val="20"/>
          <w:szCs w:val="20"/>
          <w:lang w:eastAsia="zh-CN"/>
        </w:rPr>
      </w:pPr>
      <w:ins w:id="47" w:author="Rapporteur_RAN2#117" w:date="2022-02-11T14:50:00Z">
        <w:r w:rsidRPr="00044148">
          <w:rPr>
            <w:sz w:val="20"/>
            <w:szCs w:val="20"/>
            <w:lang w:eastAsia="zh-CN"/>
          </w:rPr>
          <w:t xml:space="preserve">TX UE sends the SL DRX configuration to be used by the RX UE </w:t>
        </w:r>
      </w:ins>
    </w:p>
    <w:p w14:paraId="7CC398CD" w14:textId="77777777" w:rsidR="00384A78" w:rsidRDefault="00384A78" w:rsidP="00384A78">
      <w:pPr>
        <w:pStyle w:val="ListParagraph"/>
        <w:numPr>
          <w:ilvl w:val="0"/>
          <w:numId w:val="10"/>
        </w:numPr>
        <w:rPr>
          <w:ins w:id="48" w:author="Rapporteur_RAN2#117" w:date="2022-02-11T14:50:00Z"/>
          <w:sz w:val="20"/>
          <w:szCs w:val="20"/>
          <w:lang w:eastAsia="zh-CN"/>
        </w:rPr>
      </w:pPr>
      <w:ins w:id="49" w:author="Rapporteur_RAN2#117" w:date="2022-02-11T14:50:00Z">
        <w:r>
          <w:rPr>
            <w:sz w:val="20"/>
            <w:szCs w:val="20"/>
            <w:lang w:eastAsia="zh-CN"/>
          </w:rPr>
          <w:t>The RX UE may accept or reject the SL DRX configuration</w:t>
        </w:r>
        <w:r w:rsidRPr="00044148">
          <w:rPr>
            <w:sz w:val="20"/>
            <w:szCs w:val="20"/>
            <w:lang w:eastAsia="zh-CN"/>
          </w:rPr>
          <w:t xml:space="preserve">    </w:t>
        </w:r>
      </w:ins>
    </w:p>
    <w:p w14:paraId="76C9DBB1" w14:textId="77777777" w:rsidR="00384A78" w:rsidRPr="00044AFA" w:rsidRDefault="00384A78" w:rsidP="00384A78">
      <w:pPr>
        <w:pStyle w:val="ListParagraph"/>
        <w:ind w:left="645"/>
        <w:rPr>
          <w:ins w:id="50" w:author="Rapporteur_RAN2#117" w:date="2022-02-11T14:50:00Z"/>
          <w:lang w:eastAsia="zh-CN"/>
        </w:rPr>
      </w:pPr>
    </w:p>
    <w:p w14:paraId="38FE12CE" w14:textId="77777777" w:rsidR="00384A78" w:rsidRDefault="00384A78" w:rsidP="00384A78">
      <w:pPr>
        <w:rPr>
          <w:ins w:id="51" w:author="Rapporteur_RAN2#117" w:date="2022-02-11T14:50:00Z"/>
          <w:rFonts w:eastAsia="SimSun"/>
          <w:lang w:eastAsia="zh-CN"/>
        </w:rPr>
      </w:pPr>
      <w:ins w:id="52" w:author="Rapporteur_RAN2#117" w:date="2022-02-11T14:50:00Z">
        <w:r>
          <w:rPr>
            <w:rFonts w:eastAsia="SimSun"/>
            <w:lang w:eastAsia="zh-CN"/>
          </w:rPr>
          <w:t>The default SL DRX configuration for groupcast/broadcast can be used to receive DCR messages for establishing a unicast link.</w:t>
        </w:r>
      </w:ins>
    </w:p>
    <w:p w14:paraId="06244C45" w14:textId="77777777" w:rsidR="00384A78" w:rsidRDefault="00384A78" w:rsidP="00384A78">
      <w:pPr>
        <w:rPr>
          <w:ins w:id="53" w:author="Rapporteur_RAN2#117" w:date="2022-02-11T14:50:00Z"/>
          <w:rFonts w:eastAsia="SimSun"/>
          <w:lang w:eastAsia="zh-CN"/>
        </w:rPr>
      </w:pPr>
      <w:ins w:id="54" w:author="Rapporteur_RAN2#117" w:date="2022-02-11T14:50:00Z">
        <w:r>
          <w:rPr>
            <w:rFonts w:eastAsia="SimSun"/>
            <w:i/>
            <w:iCs/>
            <w:color w:val="0070C0"/>
            <w:lang w:eastAsia="zh-CN"/>
          </w:rPr>
          <w:t>Editor’s note: Whether the default configuration is used when sending the initial message in unicast needs further discussion.</w:t>
        </w:r>
      </w:ins>
    </w:p>
    <w:p w14:paraId="398EA7F7" w14:textId="77777777" w:rsidR="00384A78" w:rsidRDefault="00384A78" w:rsidP="00384A78">
      <w:pPr>
        <w:rPr>
          <w:ins w:id="55" w:author="Rapporteur_RAN2#117" w:date="2022-02-11T14:50:00Z"/>
          <w:rFonts w:eastAsia="SimSun"/>
          <w:lang w:eastAsia="zh-CN"/>
        </w:rPr>
      </w:pPr>
      <w:ins w:id="56" w:author="Rapporteur_RAN2#117" w:date="2022-02-11T14:50:00Z">
        <w:r>
          <w:rPr>
            <w:rFonts w:eastAsia="SimSun"/>
            <w:lang w:eastAsia="zh-CN"/>
          </w:rPr>
          <w:t xml:space="preserve">When the TX UE is in RRC_CONNECTED, the TX UE may report the received assistance information to its serving </w:t>
        </w:r>
        <w:proofErr w:type="spellStart"/>
        <w:r>
          <w:rPr>
            <w:rFonts w:eastAsia="SimSun"/>
            <w:lang w:eastAsia="zh-CN"/>
          </w:rPr>
          <w:t>gNB</w:t>
        </w:r>
        <w:proofErr w:type="spellEnd"/>
        <w:r>
          <w:rPr>
            <w:rFonts w:eastAsia="SimSun"/>
            <w:lang w:eastAsia="zh-CN"/>
          </w:rPr>
          <w:t xml:space="preserve"> </w:t>
        </w:r>
        <w:proofErr w:type="gramStart"/>
        <w:r>
          <w:rPr>
            <w:rFonts w:eastAsia="SimSun"/>
            <w:lang w:eastAsia="zh-CN"/>
          </w:rPr>
          <w:t>and  sends</w:t>
        </w:r>
        <w:proofErr w:type="gramEnd"/>
        <w:r>
          <w:rPr>
            <w:rFonts w:eastAsia="SimSun"/>
            <w:lang w:eastAsia="zh-CN"/>
          </w:rPr>
          <w:t xml:space="preserve"> the SL DRX configuration to the RX UE upon receiving the SL DRX configuration in dedicated RRC </w:t>
        </w:r>
        <w:proofErr w:type="spellStart"/>
        <w:r>
          <w:rPr>
            <w:rFonts w:eastAsia="SimSun"/>
            <w:lang w:eastAsia="zh-CN"/>
          </w:rPr>
          <w:t>signaling</w:t>
        </w:r>
        <w:proofErr w:type="spellEnd"/>
        <w:r>
          <w:rPr>
            <w:rFonts w:eastAsia="SimSun"/>
            <w:lang w:eastAsia="zh-CN"/>
          </w:rPr>
          <w:t xml:space="preserve"> from the </w:t>
        </w:r>
        <w:proofErr w:type="spellStart"/>
        <w:r>
          <w:rPr>
            <w:rFonts w:eastAsia="SimSun"/>
            <w:lang w:eastAsia="zh-CN"/>
          </w:rPr>
          <w:t>gNB</w:t>
        </w:r>
        <w:proofErr w:type="spellEnd"/>
        <w:r>
          <w:rPr>
            <w:rFonts w:eastAsia="SimSun"/>
            <w:lang w:eastAsia="zh-CN"/>
          </w:rPr>
          <w:t xml:space="preserve">.  When the RX UE is in RRC_CONNECTED, the RX UE can report the received SL DRX configuration to its serving </w:t>
        </w:r>
        <w:proofErr w:type="spellStart"/>
        <w:r>
          <w:rPr>
            <w:rFonts w:eastAsia="SimSun"/>
            <w:lang w:eastAsia="zh-CN"/>
          </w:rPr>
          <w:t>gNB</w:t>
        </w:r>
        <w:proofErr w:type="spellEnd"/>
        <w:r>
          <w:rPr>
            <w:rFonts w:eastAsia="SimSun"/>
            <w:lang w:eastAsia="zh-CN"/>
          </w:rPr>
          <w:t xml:space="preserve">, </w:t>
        </w:r>
        <w:proofErr w:type="gramStart"/>
        <w:r>
          <w:rPr>
            <w:rFonts w:eastAsia="SimSun"/>
            <w:lang w:eastAsia="zh-CN"/>
          </w:rPr>
          <w:t>e.g.</w:t>
        </w:r>
        <w:proofErr w:type="gramEnd"/>
        <w:r>
          <w:rPr>
            <w:rFonts w:eastAsia="SimSun"/>
            <w:lang w:eastAsia="zh-CN"/>
          </w:rPr>
          <w:t xml:space="preserve"> for alignment of the </w:t>
        </w:r>
        <w:proofErr w:type="spellStart"/>
        <w:r>
          <w:rPr>
            <w:rFonts w:eastAsia="SimSun"/>
            <w:lang w:eastAsia="zh-CN"/>
          </w:rPr>
          <w:t>Uu</w:t>
        </w:r>
        <w:proofErr w:type="spellEnd"/>
        <w:r>
          <w:rPr>
            <w:rFonts w:eastAsia="SimSun"/>
            <w:lang w:eastAsia="zh-CN"/>
          </w:rPr>
          <w:t xml:space="preserve"> and SL DRX configurations. </w:t>
        </w:r>
      </w:ins>
    </w:p>
    <w:p w14:paraId="30CE91B6" w14:textId="77777777" w:rsidR="00384A78" w:rsidRDefault="00384A78" w:rsidP="00384A78">
      <w:pPr>
        <w:rPr>
          <w:ins w:id="57" w:author="Rapporteur_RAN2#117" w:date="2022-02-11T14:50:00Z"/>
          <w:rFonts w:eastAsia="SimSun"/>
          <w:lang w:eastAsia="zh-CN"/>
        </w:rPr>
      </w:pPr>
      <w:ins w:id="58" w:author="Rapporteur_RAN2#117" w:date="2022-02-11T14:50:00Z">
        <w:r>
          <w:rPr>
            <w:rFonts w:eastAsia="SimSun"/>
            <w:lang w:eastAsia="zh-CN"/>
          </w:rPr>
          <w:t xml:space="preserve">On-duration timer, inactivity-timer, HARQ RTT timer, and HARQ retransmission timer are supported in unicast. SL HARQ RTT timer and SL HARQ retransmission timer </w:t>
        </w:r>
        <w:proofErr w:type="gramStart"/>
        <w:r>
          <w:rPr>
            <w:rFonts w:eastAsia="SimSun"/>
            <w:lang w:eastAsia="zh-CN"/>
          </w:rPr>
          <w:t>are</w:t>
        </w:r>
        <w:proofErr w:type="gramEnd"/>
        <w:r>
          <w:rPr>
            <w:rFonts w:eastAsia="SimSun"/>
            <w:lang w:eastAsia="zh-CN"/>
          </w:rPr>
          <w:t xml:space="preserve"> maintained per SL HARQ process at the RX UE.  In addition to (pre)configured values for each of these timers, SL HARQ RTT timer value can be derived from the retransmission resource timing when SCI indicates more than one transmission resource.</w:t>
        </w:r>
      </w:ins>
    </w:p>
    <w:p w14:paraId="7FB8CAEE" w14:textId="77777777" w:rsidR="00384A78" w:rsidRDefault="00384A78" w:rsidP="00384A78">
      <w:pPr>
        <w:rPr>
          <w:ins w:id="59" w:author="Rapporteur_RAN2#117" w:date="2022-02-11T14:50:00Z"/>
          <w:rFonts w:eastAsia="SimSun"/>
          <w:lang w:eastAsia="zh-CN"/>
        </w:rPr>
      </w:pPr>
      <w:ins w:id="60" w:author="Rapporteur_RAN2#117" w:date="2022-02-11T14:50:00Z">
        <w:r>
          <w:rPr>
            <w:rFonts w:eastAsia="SimSun"/>
            <w:lang w:eastAsia="zh-CN"/>
          </w:rPr>
          <w:t xml:space="preserve">SL DRX MAC CE is introduced for SL DRX operation in unicast only.  </w:t>
        </w:r>
      </w:ins>
    </w:p>
    <w:p w14:paraId="4857B06D" w14:textId="5606642A" w:rsidR="00EF2B3D" w:rsidDel="00384A78" w:rsidRDefault="00EF2B3D">
      <w:pPr>
        <w:rPr>
          <w:del w:id="61" w:author="Rapporteur_RAN2#117" w:date="2022-02-11T14:52:00Z"/>
          <w:lang w:eastAsia="zh-CN"/>
        </w:rPr>
      </w:pPr>
    </w:p>
    <w:p w14:paraId="226C3008" w14:textId="77777777" w:rsidR="00384A78" w:rsidRDefault="00384A78" w:rsidP="00384A78">
      <w:pPr>
        <w:pStyle w:val="Heading4"/>
        <w:rPr>
          <w:ins w:id="62" w:author="Rapporteur_RAN2#117" w:date="2022-02-11T14:55:00Z"/>
          <w:rFonts w:eastAsia="Yu Mincho"/>
        </w:rPr>
      </w:pPr>
      <w:ins w:id="63" w:author="Rapporteur_RAN2#117" w:date="2022-02-11T14:55:00Z">
        <w:r>
          <w:rPr>
            <w:szCs w:val="28"/>
          </w:rPr>
          <w:t>16.9.5.3</w:t>
        </w:r>
        <w:r>
          <w:rPr>
            <w:szCs w:val="28"/>
          </w:rPr>
          <w:tab/>
          <w:t>Groupcast/Broadcast</w:t>
        </w:r>
      </w:ins>
    </w:p>
    <w:p w14:paraId="2B7B77E0" w14:textId="77777777" w:rsidR="00384A78" w:rsidRDefault="00384A78" w:rsidP="00384A78">
      <w:pPr>
        <w:rPr>
          <w:ins w:id="64" w:author="Rapporteur_RAN2#117" w:date="2022-02-11T14:55:00Z"/>
          <w:rFonts w:eastAsia="SimSun"/>
          <w:lang w:eastAsia="zh-CN"/>
        </w:rPr>
      </w:pPr>
      <w:ins w:id="65" w:author="Rapporteur_RAN2#117" w:date="2022-02-11T14:55:00Z">
        <w:r>
          <w:rPr>
            <w:rFonts w:eastAsia="SimSun"/>
            <w:lang w:eastAsia="zh-CN"/>
          </w:rPr>
          <w:t xml:space="preserve">For groupcast/broadcast, SL DRX is configured commonly among multiple UEs based on QoS profile and Destination L2 ID.  Multiple SL DRX configurations can be supported for each of groupcast/broadcast. </w:t>
        </w:r>
      </w:ins>
    </w:p>
    <w:p w14:paraId="3AB2A577" w14:textId="77777777" w:rsidR="00384A78" w:rsidRDefault="00384A78" w:rsidP="00384A78">
      <w:pPr>
        <w:rPr>
          <w:ins w:id="66" w:author="Rapporteur_RAN2#117" w:date="2022-02-11T14:55:00Z"/>
          <w:rFonts w:eastAsia="SimSun"/>
          <w:lang w:eastAsia="zh-CN"/>
        </w:rPr>
      </w:pPr>
      <w:ins w:id="67" w:author="Rapporteur_RAN2#117" w:date="2022-02-11T14:55:00Z">
        <w:r>
          <w:rPr>
            <w:rFonts w:eastAsia="SimSun"/>
            <w:lang w:eastAsia="zh-CN"/>
          </w:rPr>
          <w:t xml:space="preserve">On-duration timer, inactivity-timer, HARQ RTT and retransmission timers are supported for groupcast. Only on-duration timer is supported for broadcast.  SL DRX cycle, on-duration, and inactivity timer (only for groupcast) are configured per QoS profile.  The starting offset and slot offset of the SL DRX cycle is determined based on the destination L2 ID.  The HARQ RTT timer (only for groupcast) and HARQ retransmission timer (only for groupcast) are not configured per QoS profile or per destination L2 ID.  For groupcast, the RX UE maintains an inactivity timer for each destination L2 ID, and selects the largest inactivity timer value if multiple inactivity timer values associated with different QoS profiles are configured for that L2 ID.  For groupcast and broadcast, the RX UE maintains a single DRX cycle (selected as the smallest DRX cycle of any QoS profile of that L2 ID) and single on-duration (selected as the largest on-duration of any QoS profile of that L2 ID) for each destination L2 ID when multiple QoS profiles are configured for that L2 ID.  </w:t>
        </w:r>
      </w:ins>
    </w:p>
    <w:p w14:paraId="72829EF1" w14:textId="77777777" w:rsidR="00384A78" w:rsidRDefault="00384A78" w:rsidP="00384A78">
      <w:pPr>
        <w:rPr>
          <w:ins w:id="68" w:author="Rapporteur_RAN2#117" w:date="2022-02-11T14:55:00Z"/>
          <w:rFonts w:eastAsia="SimSun"/>
          <w:lang w:eastAsia="zh-CN"/>
        </w:rPr>
      </w:pPr>
      <w:ins w:id="69" w:author="Rapporteur_RAN2#117" w:date="2022-02-11T14:55:00Z">
        <w:r>
          <w:rPr>
            <w:rFonts w:eastAsia="SimSun"/>
            <w:lang w:eastAsia="zh-CN"/>
          </w:rPr>
          <w:t xml:space="preserve">For groupcast, SL HARQ RTT timer and SL retransmission timer </w:t>
        </w:r>
        <w:proofErr w:type="gramStart"/>
        <w:r>
          <w:rPr>
            <w:rFonts w:eastAsia="SimSun"/>
            <w:lang w:eastAsia="zh-CN"/>
          </w:rPr>
          <w:t>are</w:t>
        </w:r>
        <w:proofErr w:type="gramEnd"/>
        <w:r>
          <w:rPr>
            <w:rFonts w:eastAsia="SimSun"/>
            <w:lang w:eastAsia="zh-CN"/>
          </w:rPr>
          <w:t xml:space="preserve"> maintained per SL HARQ process at the RX UE. HARQ RTT timer can be set to different values to support both HARQ enabled and HARQ disabled transmissions. </w:t>
        </w:r>
      </w:ins>
    </w:p>
    <w:p w14:paraId="18188627" w14:textId="77777777" w:rsidR="00384A78" w:rsidRDefault="00384A78" w:rsidP="00384A78">
      <w:pPr>
        <w:rPr>
          <w:ins w:id="70" w:author="Rapporteur_RAN2#117" w:date="2022-02-11T14:55:00Z"/>
          <w:rFonts w:eastAsia="SimSun"/>
          <w:lang w:eastAsia="zh-CN"/>
        </w:rPr>
      </w:pPr>
      <w:ins w:id="71" w:author="Rapporteur_RAN2#117" w:date="2022-02-11T14:55:00Z">
        <w:r>
          <w:rPr>
            <w:rFonts w:eastAsia="SimSun"/>
            <w:lang w:eastAsia="zh-CN"/>
          </w:rPr>
          <w:t xml:space="preserve">A default DRX configuration, common between groupcast and broadcast, can be used for a QoS profile which is not mapped onto any non-default DRX configuration(s).  </w:t>
        </w:r>
      </w:ins>
    </w:p>
    <w:p w14:paraId="7FDF50B8" w14:textId="77777777" w:rsidR="00384A78" w:rsidRDefault="00384A78" w:rsidP="00384A78">
      <w:pPr>
        <w:rPr>
          <w:ins w:id="72" w:author="Rapporteur_RAN2#117" w:date="2022-02-11T14:55:00Z"/>
          <w:rFonts w:eastAsia="SimSun"/>
          <w:lang w:eastAsia="zh-CN"/>
        </w:rPr>
      </w:pPr>
      <w:ins w:id="73" w:author="Rapporteur_RAN2#117" w:date="2022-02-11T14:55:00Z">
        <w:r>
          <w:rPr>
            <w:rFonts w:eastAsia="SimSun"/>
            <w:lang w:eastAsia="zh-CN"/>
          </w:rPr>
          <w:t xml:space="preserve">In-coverage TX and RX UEs in RRC_IDLE/RRC_INACTIVE obtain their SL DRX configuration from SIB.  UEs (TX or RX) in RRC_CONNECTED can obtain the SL DRX configuration from SIB, or from dedicated RRC </w:t>
        </w:r>
        <w:proofErr w:type="spellStart"/>
        <w:r>
          <w:rPr>
            <w:rFonts w:eastAsia="SimSun"/>
            <w:lang w:eastAsia="zh-CN"/>
          </w:rPr>
          <w:t>signaling</w:t>
        </w:r>
        <w:proofErr w:type="spellEnd"/>
        <w:r>
          <w:rPr>
            <w:rFonts w:eastAsia="SimSun"/>
            <w:lang w:eastAsia="zh-CN"/>
          </w:rPr>
          <w:t xml:space="preserve"> during handover.  For the out of coverage case, the SL DRX configuration is obtained from pre-configuration. </w:t>
        </w:r>
      </w:ins>
    </w:p>
    <w:p w14:paraId="352898C8" w14:textId="77777777" w:rsidR="00384A78" w:rsidRDefault="00384A78" w:rsidP="00384A78">
      <w:pPr>
        <w:rPr>
          <w:ins w:id="74" w:author="Rapporteur_RAN2#117" w:date="2022-02-11T14:55:00Z"/>
          <w:rFonts w:eastAsia="SimSun"/>
          <w:lang w:eastAsia="zh-CN"/>
        </w:rPr>
      </w:pPr>
      <w:ins w:id="75" w:author="Rapporteur_RAN2#117" w:date="2022-02-11T14:55:00Z">
        <w:r>
          <w:rPr>
            <w:rFonts w:eastAsia="SimSun"/>
            <w:lang w:eastAsia="zh-CN"/>
          </w:rPr>
          <w:t>For groupcast, the TX UE restarts its timer corresponding to the inactivity timer for the destination L2 ID (used for determining the allowable transmission timer) upon reception of new data with the same destination L2 ID.</w:t>
        </w:r>
      </w:ins>
    </w:p>
    <w:p w14:paraId="717A06E5" w14:textId="77777777" w:rsidR="00384A78" w:rsidRDefault="00384A78" w:rsidP="00384A78">
      <w:pPr>
        <w:rPr>
          <w:ins w:id="76" w:author="Rapporteur_RAN2#117" w:date="2022-02-11T14:55:00Z"/>
          <w:rFonts w:eastAsia="SimSun"/>
          <w:lang w:eastAsia="zh-CN"/>
        </w:rPr>
      </w:pPr>
      <w:ins w:id="77" w:author="Rapporteur_RAN2#117" w:date="2022-02-11T14:55:00Z">
        <w:r>
          <w:rPr>
            <w:rFonts w:eastAsia="SimSun"/>
            <w:lang w:eastAsia="zh-CN"/>
          </w:rPr>
          <w:t xml:space="preserve">TX profile is introduced to ensure compatibility for groupcast and broadcast transmissions between UEs supporting/not-supporting DRX functionality.  A TX </w:t>
        </w:r>
        <w:proofErr w:type="gramStart"/>
        <w:r>
          <w:rPr>
            <w:rFonts w:eastAsia="SimSun"/>
            <w:lang w:eastAsia="zh-CN"/>
          </w:rPr>
          <w:t>profile  is</w:t>
        </w:r>
        <w:proofErr w:type="gramEnd"/>
        <w:r>
          <w:rPr>
            <w:rFonts w:eastAsia="SimSun"/>
            <w:lang w:eastAsia="zh-CN"/>
          </w:rPr>
          <w:t xml:space="preserve"> provided by upper layers to AS layer and identifies one or more </w:t>
        </w:r>
        <w:proofErr w:type="spellStart"/>
        <w:r>
          <w:rPr>
            <w:rFonts w:eastAsia="SimSun"/>
            <w:lang w:eastAsia="zh-CN"/>
          </w:rPr>
          <w:t>sidelink</w:t>
        </w:r>
        <w:proofErr w:type="spellEnd"/>
        <w:r>
          <w:rPr>
            <w:rFonts w:eastAsia="SimSun"/>
            <w:lang w:eastAsia="zh-CN"/>
          </w:rPr>
          <w:t xml:space="preserve"> feature groups.  A TX UE only assumes SL DRX for the RX UEs when the associated TX profile corresponds to support of SL DRX. An RX UE determines that SL DRX is used if all service types/destination L2 IDs of interest have an associated TX profile corresponding to the support of SL DRX.    </w:t>
        </w:r>
      </w:ins>
    </w:p>
    <w:p w14:paraId="25A0E416" w14:textId="77777777" w:rsidR="00384A78" w:rsidRDefault="00384A78" w:rsidP="00384A78">
      <w:pPr>
        <w:pStyle w:val="Heading4"/>
        <w:rPr>
          <w:ins w:id="78" w:author="Rapporteur_RAN2#117" w:date="2022-02-11T14:56:00Z"/>
          <w:rFonts w:eastAsia="Yu Mincho"/>
        </w:rPr>
      </w:pPr>
      <w:ins w:id="79" w:author="Rapporteur_RAN2#117" w:date="2022-02-11T14:56:00Z">
        <w:r>
          <w:rPr>
            <w:szCs w:val="28"/>
          </w:rPr>
          <w:t>16.9.5.4</w:t>
        </w:r>
        <w:r>
          <w:rPr>
            <w:szCs w:val="28"/>
          </w:rPr>
          <w:tab/>
          <w:t xml:space="preserve">Alignment between </w:t>
        </w:r>
        <w:proofErr w:type="spellStart"/>
        <w:r>
          <w:rPr>
            <w:szCs w:val="28"/>
          </w:rPr>
          <w:t>Uu</w:t>
        </w:r>
        <w:proofErr w:type="spellEnd"/>
        <w:r>
          <w:rPr>
            <w:szCs w:val="28"/>
          </w:rPr>
          <w:t xml:space="preserve"> DRX and SL DRX</w:t>
        </w:r>
      </w:ins>
    </w:p>
    <w:p w14:paraId="285AE1DB" w14:textId="77777777" w:rsidR="00384A78" w:rsidRDefault="00384A78" w:rsidP="00384A78">
      <w:pPr>
        <w:rPr>
          <w:ins w:id="80" w:author="Rapporteur_RAN2#117" w:date="2022-02-11T14:56:00Z"/>
          <w:rFonts w:eastAsia="SimSun"/>
          <w:lang w:eastAsia="zh-CN"/>
        </w:rPr>
      </w:pPr>
      <w:ins w:id="81" w:author="Rapporteur_RAN2#117" w:date="2022-02-11T14:56:00Z">
        <w:r>
          <w:rPr>
            <w:rFonts w:eastAsia="SimSun"/>
            <w:lang w:eastAsia="zh-CN"/>
          </w:rPr>
          <w:t xml:space="preserve">Alignment of </w:t>
        </w:r>
        <w:proofErr w:type="spellStart"/>
        <w:r>
          <w:rPr>
            <w:rFonts w:eastAsia="SimSun"/>
            <w:lang w:eastAsia="zh-CN"/>
          </w:rPr>
          <w:t>Uu</w:t>
        </w:r>
        <w:proofErr w:type="spellEnd"/>
        <w:r>
          <w:rPr>
            <w:rFonts w:eastAsia="SimSun"/>
            <w:lang w:eastAsia="zh-CN"/>
          </w:rPr>
          <w:t xml:space="preserve"> DRX and SL DRX for a UE in RRC_CONNECTED is supported for unicast, groupcast, and broadcast.  Alignment of </w:t>
        </w:r>
        <w:proofErr w:type="spellStart"/>
        <w:r>
          <w:rPr>
            <w:rFonts w:eastAsia="SimSun"/>
            <w:lang w:eastAsia="zh-CN"/>
          </w:rPr>
          <w:t>Uu</w:t>
        </w:r>
        <w:proofErr w:type="spellEnd"/>
        <w:r>
          <w:rPr>
            <w:rFonts w:eastAsia="SimSun"/>
            <w:lang w:eastAsia="zh-CN"/>
          </w:rPr>
          <w:t xml:space="preserve"> DRX and SL DRX at the same UE is supported.  In addition, for mode 1 scheduling, the alignment of </w:t>
        </w:r>
        <w:proofErr w:type="spellStart"/>
        <w:r>
          <w:rPr>
            <w:rFonts w:eastAsia="SimSun"/>
            <w:lang w:eastAsia="zh-CN"/>
          </w:rPr>
          <w:t>Uu</w:t>
        </w:r>
        <w:proofErr w:type="spellEnd"/>
        <w:r>
          <w:rPr>
            <w:rFonts w:eastAsia="SimSun"/>
            <w:lang w:eastAsia="zh-CN"/>
          </w:rPr>
          <w:t xml:space="preserve"> DRX of the TX UE and SL DRX of the RX UE is supported.  </w:t>
        </w:r>
      </w:ins>
    </w:p>
    <w:p w14:paraId="41975B6F" w14:textId="77777777" w:rsidR="00384A78" w:rsidRDefault="00384A78" w:rsidP="00384A78">
      <w:pPr>
        <w:rPr>
          <w:ins w:id="82" w:author="Rapporteur_RAN2#117" w:date="2022-02-11T14:56:00Z"/>
          <w:rFonts w:eastAsia="SimSun"/>
          <w:lang w:eastAsia="zh-CN"/>
        </w:rPr>
      </w:pPr>
      <w:ins w:id="83" w:author="Rapporteur_RAN2#117" w:date="2022-02-11T14:56:00Z">
        <w:r>
          <w:rPr>
            <w:rFonts w:eastAsia="SimSun"/>
            <w:lang w:eastAsia="zh-CN"/>
          </w:rPr>
          <w:t xml:space="preserve">Alignment may comprise of either full overlap or partial overlap in time between </w:t>
        </w:r>
        <w:proofErr w:type="spellStart"/>
        <w:r>
          <w:rPr>
            <w:rFonts w:eastAsia="SimSun"/>
            <w:lang w:eastAsia="zh-CN"/>
          </w:rPr>
          <w:t>Uu</w:t>
        </w:r>
        <w:proofErr w:type="spellEnd"/>
        <w:r>
          <w:rPr>
            <w:rFonts w:eastAsia="SimSun"/>
            <w:lang w:eastAsia="zh-CN"/>
          </w:rPr>
          <w:t xml:space="preserve"> DRX and SL DRX. For SL RX UEs in RRC_CONNECTED, alignment is achieved by the </w:t>
        </w:r>
        <w:proofErr w:type="spellStart"/>
        <w:r>
          <w:rPr>
            <w:rFonts w:eastAsia="SimSun"/>
            <w:lang w:eastAsia="zh-CN"/>
          </w:rPr>
          <w:t>gNB</w:t>
        </w:r>
        <w:proofErr w:type="spellEnd"/>
        <w:r>
          <w:rPr>
            <w:rFonts w:eastAsia="SimSun"/>
            <w:lang w:eastAsia="zh-CN"/>
          </w:rPr>
          <w:t xml:space="preserve">.   </w:t>
        </w:r>
      </w:ins>
    </w:p>
    <w:bookmarkEnd w:id="10"/>
    <w:bookmarkEnd w:id="11"/>
    <w:p w14:paraId="372AD2CF" w14:textId="6A872062" w:rsidR="009D46EE" w:rsidRDefault="009D46EE" w:rsidP="009D46EE">
      <w:pPr>
        <w:rPr>
          <w:rFonts w:eastAsia="SimSun"/>
          <w:lang w:eastAsia="zh-CN"/>
        </w:rPr>
      </w:pPr>
    </w:p>
    <w:p w14:paraId="00E6115D" w14:textId="77777777" w:rsidR="009D46EE" w:rsidRDefault="009D46EE" w:rsidP="009D46EE">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84" w:author="Rapporteur_RAN2#117" w:date="2022-02-09T16:35:00Z"/>
          <w:i/>
        </w:rPr>
      </w:pPr>
      <w:ins w:id="85" w:author="Rapporteur_RAN2#117" w:date="2022-02-09T16:35:00Z">
        <w:r>
          <w:rPr>
            <w:i/>
          </w:rPr>
          <w:t>Next Modified Subclause (new)</w:t>
        </w:r>
      </w:ins>
    </w:p>
    <w:p w14:paraId="28627247" w14:textId="238DB994" w:rsidR="009D46EE" w:rsidRDefault="009D46EE" w:rsidP="009D46EE">
      <w:pPr>
        <w:pStyle w:val="Heading3"/>
        <w:rPr>
          <w:ins w:id="86" w:author="Rapporteur_RAN2#117" w:date="2022-02-09T16:35:00Z"/>
        </w:rPr>
      </w:pPr>
      <w:ins w:id="87" w:author="Rapporteur_RAN2#117" w:date="2022-02-09T16:35:00Z">
        <w:r>
          <w:t>16.9.6</w:t>
        </w:r>
        <w:r>
          <w:tab/>
          <w:t>Power Savings Resource Allocation</w:t>
        </w:r>
      </w:ins>
    </w:p>
    <w:p w14:paraId="5210725F" w14:textId="7D6194E1" w:rsidR="00DD70CE" w:rsidRDefault="00AB6484" w:rsidP="009D46EE">
      <w:pPr>
        <w:rPr>
          <w:ins w:id="88" w:author="Rapporteur_RAN2#117" w:date="2022-02-09T17:35:00Z"/>
        </w:rPr>
      </w:pPr>
      <w:ins w:id="89" w:author="Rapporteur_RAN2#117" w:date="2022-02-09T16:38:00Z">
        <w:r>
          <w:t xml:space="preserve">The </w:t>
        </w:r>
      </w:ins>
      <w:ins w:id="90" w:author="Rapporteur_RAN2#117" w:date="2022-02-09T17:42:00Z">
        <w:r w:rsidR="00877E56">
          <w:t xml:space="preserve">SL </w:t>
        </w:r>
      </w:ins>
      <w:ins w:id="91" w:author="Rapporteur_RAN2#117" w:date="2022-02-09T16:38:00Z">
        <w:r>
          <w:t>UE</w:t>
        </w:r>
      </w:ins>
      <w:ins w:id="92" w:author="Rapporteur_RAN2#117" w:date="2022-02-09T17:42:00Z">
        <w:r w:rsidR="00877E56">
          <w:t xml:space="preserve"> in Mode 2</w:t>
        </w:r>
      </w:ins>
      <w:ins w:id="93" w:author="Rapporteur_RAN2#117" w:date="2022-02-09T16:38:00Z">
        <w:r>
          <w:t xml:space="preserve"> </w:t>
        </w:r>
      </w:ins>
      <w:ins w:id="94" w:author="Rapporteur_RAN2#117" w:date="2022-02-09T17:27:00Z">
        <w:r w:rsidR="00175C18">
          <w:t xml:space="preserve">can </w:t>
        </w:r>
      </w:ins>
      <w:ins w:id="95" w:author="Rapporteur_RAN2#117" w:date="2022-02-09T16:38:00Z">
        <w:r>
          <w:t xml:space="preserve">support partial </w:t>
        </w:r>
        <w:proofErr w:type="gramStart"/>
        <w:r>
          <w:t>sensin</w:t>
        </w:r>
      </w:ins>
      <w:ins w:id="96" w:author="Rapporteur_RAN2#117" w:date="2022-02-09T16:39:00Z">
        <w:r>
          <w:t>g based</w:t>
        </w:r>
        <w:proofErr w:type="gramEnd"/>
        <w:r>
          <w:t xml:space="preserve"> resource allocation and random resource selection as power saving resource allocation methods.  </w:t>
        </w:r>
      </w:ins>
      <w:ins w:id="97" w:author="Rapporteur_RAN2#117" w:date="2022-02-09T16:40:00Z">
        <w:r>
          <w:t>A SL mode 2 TX resource pool can be (pre)configured to enable full sensing only, partial sensing only, random selection only, or any combination</w:t>
        </w:r>
      </w:ins>
      <w:ins w:id="98" w:author="Rapporteur_RAN2#117" w:date="2022-02-09T16:41:00Z">
        <w:r>
          <w:t>(s)</w:t>
        </w:r>
      </w:ins>
      <w:ins w:id="99" w:author="Rapporteur_RAN2#117" w:date="2022-02-09T16:40:00Z">
        <w:r>
          <w:t xml:space="preserve"> thereo</w:t>
        </w:r>
      </w:ins>
      <w:ins w:id="100" w:author="Rapporteur_RAN2#117" w:date="2022-02-09T16:41:00Z">
        <w:r>
          <w:t>f.</w:t>
        </w:r>
      </w:ins>
      <w:ins w:id="101" w:author="Rapporteur_RAN2#117" w:date="2022-02-09T17:03:00Z">
        <w:r w:rsidR="00A82FF8">
          <w:t xml:space="preserve">  </w:t>
        </w:r>
      </w:ins>
    </w:p>
    <w:p w14:paraId="75C870D7" w14:textId="57B4910E" w:rsidR="003012C9" w:rsidRDefault="003012C9" w:rsidP="009D46EE">
      <w:pPr>
        <w:rPr>
          <w:ins w:id="102" w:author="Rapporteur_RAN2#117" w:date="2022-02-09T20:20:00Z"/>
        </w:rPr>
      </w:pPr>
      <w:ins w:id="103" w:author="Rapporteur_RAN2#117" w:date="2022-02-09T20:20:00Z">
        <w:r>
          <w:t>Random resource selection is applicable to both periodic and aperiodic traffic.</w:t>
        </w:r>
      </w:ins>
    </w:p>
    <w:p w14:paraId="0F151BF0" w14:textId="44E823E6" w:rsidR="009D46EE" w:rsidRDefault="00A82FF8" w:rsidP="009D46EE">
      <w:pPr>
        <w:rPr>
          <w:ins w:id="104" w:author="Rapporteur_RAN2#117" w:date="2022-02-09T16:35:00Z"/>
        </w:rPr>
      </w:pPr>
      <w:ins w:id="105" w:author="Rapporteur_RAN2#117" w:date="2022-02-09T17:03:00Z">
        <w:r>
          <w:t>A UE configured for partial sensing can perform periodic-based partial sensing and</w:t>
        </w:r>
      </w:ins>
      <w:ins w:id="106" w:author="Rapporteur_RAN2#117" w:date="2022-02-09T17:27:00Z">
        <w:r w:rsidR="00175C18">
          <w:t>/or</w:t>
        </w:r>
      </w:ins>
      <w:ins w:id="107" w:author="Rapporteur_RAN2#117" w:date="2022-02-09T17:03:00Z">
        <w:r>
          <w:t xml:space="preserve"> conti</w:t>
        </w:r>
      </w:ins>
      <w:ins w:id="108" w:author="Rapporteur_RAN2#117" w:date="2022-02-09T17:19:00Z">
        <w:r w:rsidR="00F90296">
          <w:t>g</w:t>
        </w:r>
      </w:ins>
      <w:ins w:id="109" w:author="Rapporteur_RAN2#117" w:date="2022-02-09T17:03:00Z">
        <w:r>
          <w:t xml:space="preserve">uous partial sensing for resource (re)selection.  </w:t>
        </w:r>
      </w:ins>
      <w:ins w:id="110" w:author="Rapporteur_RAN2#117" w:date="2022-02-09T17:28:00Z">
        <w:r w:rsidR="00175C18">
          <w:t xml:space="preserve">Periodic-based partial sensing can </w:t>
        </w:r>
      </w:ins>
      <w:ins w:id="111" w:author="Rapporteur_RAN2#117" w:date="2022-02-09T17:35:00Z">
        <w:r w:rsidR="00DD70CE">
          <w:t xml:space="preserve">only </w:t>
        </w:r>
      </w:ins>
      <w:ins w:id="112" w:author="Rapporteur_RAN2#117" w:date="2022-02-09T17:28:00Z">
        <w:r w:rsidR="00175C18">
          <w:t>be performed by a UE configured with partial sensing</w:t>
        </w:r>
      </w:ins>
      <w:ins w:id="113" w:author="Rapporteur_RAN2#117" w:date="2022-02-09T17:29:00Z">
        <w:r w:rsidR="00175C18">
          <w:t xml:space="preserve"> in a </w:t>
        </w:r>
      </w:ins>
      <w:ins w:id="114" w:author="Rapporteur_RAN2#117" w:date="2022-02-09T17:28:00Z">
        <w:r w:rsidR="00175C18">
          <w:t>resource pool</w:t>
        </w:r>
      </w:ins>
      <w:ins w:id="115" w:author="Rapporteur_RAN2#117" w:date="2022-02-09T17:29:00Z">
        <w:r w:rsidR="00175C18">
          <w:t xml:space="preserve"> configured for periodic </w:t>
        </w:r>
      </w:ins>
      <w:ins w:id="116" w:author="Rapporteur_RAN2#117" w:date="2022-02-09T17:36:00Z">
        <w:r w:rsidR="00DD70CE">
          <w:t xml:space="preserve">resource </w:t>
        </w:r>
      </w:ins>
      <w:ins w:id="117" w:author="Rapporteur_RAN2#117" w:date="2022-02-09T17:29:00Z">
        <w:r w:rsidR="00175C18">
          <w:t xml:space="preserve">reservation.  </w:t>
        </w:r>
      </w:ins>
      <w:ins w:id="118" w:author="Rapporteur_RAN2#117" w:date="2022-02-09T17:18:00Z">
        <w:r w:rsidR="00F90296">
          <w:t>In periodic-based partial sensing,</w:t>
        </w:r>
      </w:ins>
      <w:ins w:id="119" w:author="Rapporteur_RAN2#117" w:date="2022-02-09T17:30:00Z">
        <w:r w:rsidR="00175C18">
          <w:t xml:space="preserve"> the UE at least monitors in periodic sensing occasion(s) for a given resource reservation </w:t>
        </w:r>
      </w:ins>
      <w:ins w:id="120" w:author="Rapporteur_RAN2#117" w:date="2022-02-09T17:31:00Z">
        <w:r w:rsidR="00DD70CE">
          <w:t>periodicity before the selected transmission resource.</w:t>
        </w:r>
      </w:ins>
      <w:ins w:id="121" w:author="Rapporteur_RAN2#117" w:date="2022-02-09T17:18:00Z">
        <w:r w:rsidR="00F90296">
          <w:t xml:space="preserve"> </w:t>
        </w:r>
      </w:ins>
      <w:ins w:id="122" w:author="Rapporteur_RAN2#117" w:date="2022-02-09T20:43:00Z">
        <w:r w:rsidR="006527A3">
          <w:t xml:space="preserve">Contiguous partial sensing is </w:t>
        </w:r>
      </w:ins>
      <w:ins w:id="123" w:author="Rapporteur_RAN2#117" w:date="2022-02-09T20:45:00Z">
        <w:r w:rsidR="006527A3">
          <w:t xml:space="preserve">performed by a UE configured for partial sensing when resource </w:t>
        </w:r>
      </w:ins>
      <w:ins w:id="124" w:author="Rapporteur_RAN2#117" w:date="2022-02-10T21:50:00Z">
        <w:r w:rsidR="00100103">
          <w:t>(</w:t>
        </w:r>
      </w:ins>
      <w:ins w:id="125" w:author="Rapporteur_RAN2#117" w:date="2022-02-09T20:45:00Z">
        <w:r w:rsidR="006527A3">
          <w:t>re</w:t>
        </w:r>
      </w:ins>
      <w:ins w:id="126" w:author="Rapporteur_RAN2#117" w:date="2022-02-10T21:50:00Z">
        <w:r w:rsidR="00100103">
          <w:t>)</w:t>
        </w:r>
      </w:ins>
      <w:ins w:id="127" w:author="Rapporteur_RAN2#117" w:date="2022-02-09T20:45:00Z">
        <w:r w:rsidR="006527A3">
          <w:t xml:space="preserve">selection is triggered by a UE in a TX pool </w:t>
        </w:r>
      </w:ins>
      <w:ins w:id="128" w:author="Rapporteur_RAN2#117" w:date="2022-02-09T20:46:00Z">
        <w:r w:rsidR="006527A3">
          <w:t>configured with partial sensing.</w:t>
        </w:r>
      </w:ins>
      <w:ins w:id="129" w:author="Rapporteur_RAN2#117" w:date="2022-02-09T20:45:00Z">
        <w:r w:rsidR="006527A3">
          <w:t xml:space="preserve"> </w:t>
        </w:r>
      </w:ins>
      <w:ins w:id="130" w:author="Rapporteur_RAN2#117" w:date="2022-02-09T20:43:00Z">
        <w:r w:rsidR="006527A3">
          <w:t xml:space="preserve"> </w:t>
        </w:r>
      </w:ins>
      <w:ins w:id="131" w:author="Rapporteur_RAN2#117" w:date="2022-02-09T17:18:00Z">
        <w:r w:rsidR="00F90296">
          <w:t>In conti</w:t>
        </w:r>
      </w:ins>
      <w:ins w:id="132" w:author="Rapporteur_RAN2#117" w:date="2022-02-09T17:19:00Z">
        <w:r w:rsidR="00F90296">
          <w:t xml:space="preserve">guous partial sensing, </w:t>
        </w:r>
      </w:ins>
      <w:ins w:id="133" w:author="Rapporteur_RAN2#117" w:date="2022-02-09T17:31:00Z">
        <w:r w:rsidR="00DD70CE">
          <w:t>the</w:t>
        </w:r>
      </w:ins>
      <w:ins w:id="134" w:author="Rapporteur_RAN2#117" w:date="2022-02-09T17:19:00Z">
        <w:r w:rsidR="00F90296">
          <w:t xml:space="preserve"> UE </w:t>
        </w:r>
      </w:ins>
      <w:ins w:id="135" w:author="Rapporteur_RAN2#117" w:date="2022-02-09T17:25:00Z">
        <w:r w:rsidR="00175C18">
          <w:t xml:space="preserve">monitors slots in a </w:t>
        </w:r>
      </w:ins>
      <w:ins w:id="136" w:author="Rapporteur_RAN2#117" w:date="2022-02-09T17:20:00Z">
        <w:r w:rsidR="00F90296">
          <w:t>contiguous sensing window</w:t>
        </w:r>
      </w:ins>
      <w:ins w:id="137" w:author="Rapporteur_RAN2#117" w:date="2022-02-09T17:25:00Z">
        <w:r w:rsidR="00175C18">
          <w:t xml:space="preserve"> </w:t>
        </w:r>
      </w:ins>
      <w:ins w:id="138" w:author="Rapporteur_RAN2#117" w:date="2022-02-09T17:20:00Z">
        <w:r w:rsidR="00F90296">
          <w:t xml:space="preserve">which occur prior </w:t>
        </w:r>
      </w:ins>
      <w:ins w:id="139" w:author="Rapporteur_RAN2#117" w:date="2022-02-09T17:37:00Z">
        <w:r w:rsidR="00DD70CE">
          <w:t>the selected transmission resource</w:t>
        </w:r>
      </w:ins>
      <w:ins w:id="140" w:author="Rapporteur_RAN2#117" w:date="2022-02-09T17:20:00Z">
        <w:r w:rsidR="00F90296">
          <w:t>.</w:t>
        </w:r>
      </w:ins>
      <w:ins w:id="141" w:author="Rapporteur_RAN2#117" w:date="2022-02-09T17:03:00Z">
        <w:r>
          <w:t xml:space="preserve">  </w:t>
        </w:r>
      </w:ins>
    </w:p>
    <w:p w14:paraId="49F8393E" w14:textId="2E344A0E" w:rsidR="009D46EE" w:rsidRDefault="009D46EE" w:rsidP="009D46EE">
      <w:pPr>
        <w:rPr>
          <w:ins w:id="142" w:author="Rapporteur_RAN2#117" w:date="2022-02-09T16:36:00Z"/>
        </w:rPr>
      </w:pPr>
    </w:p>
    <w:p w14:paraId="2709B528" w14:textId="3A77909B" w:rsidR="009D46EE" w:rsidRDefault="009D46EE" w:rsidP="009D46EE">
      <w:pPr>
        <w:rPr>
          <w:ins w:id="143" w:author="Rapporteur_RAN2#117" w:date="2022-02-09T16:36:00Z"/>
        </w:rPr>
      </w:pPr>
    </w:p>
    <w:p w14:paraId="6CA9B641" w14:textId="77777777" w:rsidR="009D46EE" w:rsidRDefault="009D46EE" w:rsidP="009D46EE">
      <w:pPr>
        <w:rPr>
          <w:ins w:id="144" w:author="Rapporteur_RAN2#117" w:date="2022-02-09T16:36:00Z"/>
          <w:rFonts w:eastAsia="SimSun"/>
          <w:lang w:eastAsia="zh-CN"/>
        </w:rPr>
      </w:pPr>
    </w:p>
    <w:p w14:paraId="45C1CABB" w14:textId="77777777" w:rsidR="009D46EE" w:rsidRDefault="009D46EE" w:rsidP="009D46EE">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145" w:author="Rapporteur_RAN2#117" w:date="2022-02-09T16:36:00Z"/>
          <w:i/>
        </w:rPr>
      </w:pPr>
      <w:ins w:id="146" w:author="Rapporteur_RAN2#117" w:date="2022-02-09T16:36:00Z">
        <w:r>
          <w:rPr>
            <w:i/>
          </w:rPr>
          <w:t>Next Modified Subclause (new)</w:t>
        </w:r>
      </w:ins>
    </w:p>
    <w:p w14:paraId="368B5029" w14:textId="3312407D" w:rsidR="009D46EE" w:rsidRDefault="009D46EE" w:rsidP="009D46EE">
      <w:pPr>
        <w:pStyle w:val="Heading3"/>
        <w:rPr>
          <w:ins w:id="147" w:author="Rapporteur_RAN2#117" w:date="2022-02-09T16:36:00Z"/>
        </w:rPr>
      </w:pPr>
      <w:ins w:id="148" w:author="Rapporteur_RAN2#117" w:date="2022-02-09T16:36:00Z">
        <w:r>
          <w:t>16.9.7</w:t>
        </w:r>
        <w:r>
          <w:tab/>
        </w:r>
        <w:r w:rsidR="00DA684A">
          <w:t>Inter-UE Coordination (IUC)</w:t>
        </w:r>
      </w:ins>
    </w:p>
    <w:p w14:paraId="6CDB98A0" w14:textId="47AA78AE" w:rsidR="00E023BD" w:rsidRDefault="00877E56" w:rsidP="009D46EE">
      <w:pPr>
        <w:rPr>
          <w:ins w:id="149" w:author="Rapporteur_RAN2#117" w:date="2022-02-09T18:21:00Z"/>
        </w:rPr>
      </w:pPr>
      <w:ins w:id="150" w:author="Rapporteur_RAN2#117" w:date="2022-02-09T17:42:00Z">
        <w:r>
          <w:t>The SL UE can support inter-UE coordination</w:t>
        </w:r>
      </w:ins>
      <w:ins w:id="151" w:author="Rapporteur_RAN2#117" w:date="2022-02-09T19:42:00Z">
        <w:r w:rsidR="0033752A">
          <w:t xml:space="preserve"> (IUC)</w:t>
        </w:r>
      </w:ins>
      <w:ins w:id="152" w:author="Rapporteur_RAN2#117" w:date="2022-02-09T17:42:00Z">
        <w:r>
          <w:t xml:space="preserve"> in Mode 2</w:t>
        </w:r>
      </w:ins>
      <w:ins w:id="153" w:author="Rapporteur_RAN2#117" w:date="2022-02-09T19:10:00Z">
        <w:r w:rsidR="008B79DE">
          <w:t>, whereby a UE-A sends information about r</w:t>
        </w:r>
      </w:ins>
      <w:ins w:id="154" w:author="Rapporteur_RAN2#117" w:date="2022-02-09T19:11:00Z">
        <w:r w:rsidR="008B79DE">
          <w:t>esources to UE-B, which UE-B then uses for resource (re)selection</w:t>
        </w:r>
      </w:ins>
      <w:ins w:id="155" w:author="Rapporteur_RAN2#117" w:date="2022-02-09T17:42:00Z">
        <w:r>
          <w:t>.</w:t>
        </w:r>
      </w:ins>
      <w:ins w:id="156" w:author="Rapporteur_RAN2#117" w:date="2022-02-09T18:20:00Z">
        <w:r w:rsidR="00845F65">
          <w:t xml:space="preserve">  The following schemes of inter-UE coordination </w:t>
        </w:r>
      </w:ins>
      <w:ins w:id="157" w:author="Rapporteur_RAN2#117" w:date="2022-02-09T18:21:00Z">
        <w:r w:rsidR="00845F65">
          <w:t>are supported</w:t>
        </w:r>
        <w:r w:rsidR="00E023BD">
          <w:t>:</w:t>
        </w:r>
      </w:ins>
    </w:p>
    <w:p w14:paraId="509D728D" w14:textId="63B3718E" w:rsidR="00E023BD" w:rsidRDefault="0033752A" w:rsidP="00E023BD">
      <w:pPr>
        <w:pStyle w:val="ListParagraph"/>
        <w:numPr>
          <w:ilvl w:val="0"/>
          <w:numId w:val="10"/>
        </w:numPr>
        <w:rPr>
          <w:ins w:id="158" w:author="Rapporteur_RAN2#117" w:date="2022-02-09T18:23:00Z"/>
          <w:sz w:val="20"/>
          <w:szCs w:val="20"/>
        </w:rPr>
      </w:pPr>
      <w:ins w:id="159" w:author="Rapporteur_RAN2#117" w:date="2022-02-09T19:42:00Z">
        <w:r>
          <w:rPr>
            <w:sz w:val="20"/>
            <w:szCs w:val="20"/>
          </w:rPr>
          <w:t>IUC</w:t>
        </w:r>
      </w:ins>
      <w:ins w:id="160" w:author="Rapporteur_RAN2#117" w:date="2022-02-09T18:21:00Z">
        <w:r w:rsidR="00E023BD">
          <w:rPr>
            <w:sz w:val="20"/>
            <w:szCs w:val="20"/>
          </w:rPr>
          <w:t xml:space="preserve"> scheme 1, where the coordination information sent from </w:t>
        </w:r>
      </w:ins>
      <w:ins w:id="161" w:author="Rapporteur_RAN2#117" w:date="2022-02-09T18:22:00Z">
        <w:r w:rsidR="00E023BD">
          <w:rPr>
            <w:sz w:val="20"/>
            <w:szCs w:val="20"/>
          </w:rPr>
          <w:t>a UE-A to a UE-B is the preferred and/or non-preferred resources for UE-Bs transmission</w:t>
        </w:r>
      </w:ins>
      <w:ins w:id="162" w:author="Rapporteur_RAN2#117" w:date="2022-02-09T18:23:00Z">
        <w:r w:rsidR="00E023BD">
          <w:rPr>
            <w:sz w:val="20"/>
            <w:szCs w:val="20"/>
          </w:rPr>
          <w:t>, and</w:t>
        </w:r>
      </w:ins>
    </w:p>
    <w:p w14:paraId="17F35251" w14:textId="50E6697B" w:rsidR="009D46EE" w:rsidRPr="00100103" w:rsidRDefault="0033752A" w:rsidP="004D3429">
      <w:pPr>
        <w:pStyle w:val="ListParagraph"/>
        <w:numPr>
          <w:ilvl w:val="0"/>
          <w:numId w:val="10"/>
        </w:numPr>
        <w:rPr>
          <w:ins w:id="163" w:author="Rapporteur_RAN2#117" w:date="2022-02-09T16:35:00Z"/>
        </w:rPr>
      </w:pPr>
      <w:ins w:id="164" w:author="Rapporteur_RAN2#117" w:date="2022-02-09T19:42:00Z">
        <w:r>
          <w:rPr>
            <w:sz w:val="20"/>
            <w:szCs w:val="20"/>
          </w:rPr>
          <w:t>IUC</w:t>
        </w:r>
      </w:ins>
      <w:ins w:id="165" w:author="Rapporteur_RAN2#117" w:date="2022-02-09T18:23:00Z">
        <w:r w:rsidR="00E023BD">
          <w:rPr>
            <w:sz w:val="20"/>
            <w:szCs w:val="20"/>
          </w:rPr>
          <w:t xml:space="preserve"> scheme 2, where the coordination information sent from a UE-A to a UE-B is the presence of expected/potentia</w:t>
        </w:r>
      </w:ins>
      <w:ins w:id="166" w:author="Rapporteur_RAN2#117" w:date="2022-02-09T18:24:00Z">
        <w:r w:rsidR="00E023BD">
          <w:rPr>
            <w:sz w:val="20"/>
            <w:szCs w:val="20"/>
          </w:rPr>
          <w:t>l resource conflict on the resources indicated by UE-B’s SCI</w:t>
        </w:r>
      </w:ins>
      <w:ins w:id="167" w:author="Rapporteur_RAN2#117" w:date="2022-02-09T17:42:00Z">
        <w:r w:rsidR="00877E56" w:rsidRPr="004D3429">
          <w:rPr>
            <w:sz w:val="20"/>
            <w:szCs w:val="20"/>
          </w:rPr>
          <w:t xml:space="preserve"> </w:t>
        </w:r>
      </w:ins>
    </w:p>
    <w:p w14:paraId="02C5D088" w14:textId="294306BB" w:rsidR="00453B59" w:rsidRDefault="00453B59">
      <w:pPr>
        <w:rPr>
          <w:ins w:id="168" w:author="Rapporteur_RAN2#117" w:date="2022-02-09T19:24:00Z"/>
          <w:rFonts w:eastAsia="SimSun"/>
          <w:lang w:eastAsia="zh-CN"/>
        </w:rPr>
      </w:pPr>
    </w:p>
    <w:p w14:paraId="13AB8C1C" w14:textId="50C86AEE" w:rsidR="009D46EE" w:rsidRDefault="006D65A5" w:rsidP="00D7525F">
      <w:pPr>
        <w:rPr>
          <w:ins w:id="169" w:author="Rapporteur_RAN2#117" w:date="2022-02-09T21:25:00Z"/>
          <w:rFonts w:eastAsia="SimSun"/>
          <w:lang w:eastAsia="zh-CN"/>
        </w:rPr>
      </w:pPr>
      <w:ins w:id="170" w:author="Rapporteur_RAN2#117" w:date="2022-02-09T19:24:00Z">
        <w:r>
          <w:rPr>
            <w:rFonts w:eastAsia="SimSun"/>
            <w:lang w:eastAsia="zh-CN"/>
          </w:rPr>
          <w:t xml:space="preserve">In scheme 1, </w:t>
        </w:r>
      </w:ins>
      <w:ins w:id="171" w:author="Rapporteur_RAN2#117" w:date="2022-02-09T19:44:00Z">
        <w:r w:rsidR="0033752A">
          <w:rPr>
            <w:rFonts w:eastAsia="SimSun"/>
            <w:lang w:eastAsia="zh-CN"/>
          </w:rPr>
          <w:t xml:space="preserve">IUC can be triggered by </w:t>
        </w:r>
        <w:proofErr w:type="gramStart"/>
        <w:r w:rsidR="0033752A">
          <w:rPr>
            <w:rFonts w:eastAsia="SimSun"/>
            <w:lang w:eastAsia="zh-CN"/>
          </w:rPr>
          <w:t>a</w:t>
        </w:r>
        <w:proofErr w:type="gramEnd"/>
        <w:r w:rsidR="0033752A">
          <w:rPr>
            <w:rFonts w:eastAsia="SimSun"/>
            <w:lang w:eastAsia="zh-CN"/>
          </w:rPr>
          <w:t xml:space="preserve"> explicit request from UE-B, or a condition at UE-A.  </w:t>
        </w:r>
      </w:ins>
      <w:ins w:id="172" w:author="Rapporteur_RAN2#117" w:date="2022-02-09T19:24:00Z">
        <w:r>
          <w:rPr>
            <w:rFonts w:eastAsia="SimSun"/>
            <w:lang w:eastAsia="zh-CN"/>
          </w:rPr>
          <w:t xml:space="preserve">UE-A determines the set of resources </w:t>
        </w:r>
      </w:ins>
      <w:ins w:id="173" w:author="Rapporteur_RAN2#117" w:date="2022-02-10T21:51:00Z">
        <w:r w:rsidR="00900016">
          <w:rPr>
            <w:rFonts w:eastAsia="SimSun"/>
            <w:lang w:eastAsia="zh-CN"/>
          </w:rPr>
          <w:t xml:space="preserve">reserved by </w:t>
        </w:r>
      </w:ins>
      <w:ins w:id="174" w:author="Rapporteur_RAN2#117" w:date="2022-02-09T19:24:00Z">
        <w:r>
          <w:rPr>
            <w:rFonts w:eastAsia="SimSun"/>
            <w:lang w:eastAsia="zh-CN"/>
          </w:rPr>
          <w:t>other UEs or slots where UE-A</w:t>
        </w:r>
      </w:ins>
      <w:ins w:id="175" w:author="Rapporteur_RAN2#117" w:date="2022-02-09T19:25:00Z">
        <w:r>
          <w:rPr>
            <w:rFonts w:eastAsia="SimSun"/>
            <w:lang w:eastAsia="zh-CN"/>
          </w:rPr>
          <w:t>, when it is the intended receive</w:t>
        </w:r>
      </w:ins>
      <w:ins w:id="176" w:author="Rapporteur_RAN2#117" w:date="2022-02-09T19:35:00Z">
        <w:r w:rsidR="00D7525F">
          <w:rPr>
            <w:rFonts w:eastAsia="SimSun"/>
            <w:lang w:eastAsia="zh-CN"/>
          </w:rPr>
          <w:t>r</w:t>
        </w:r>
      </w:ins>
      <w:ins w:id="177" w:author="Rapporteur_RAN2#117" w:date="2022-02-09T19:25:00Z">
        <w:r>
          <w:rPr>
            <w:rFonts w:eastAsia="SimSun"/>
            <w:lang w:eastAsia="zh-CN"/>
          </w:rPr>
          <w:t xml:space="preserve"> of UE-B, does not expect to perform SL reception from UE-B</w:t>
        </w:r>
      </w:ins>
      <w:ins w:id="178" w:author="Rapporteur_RAN2#117" w:date="2022-02-09T19:36:00Z">
        <w:r w:rsidR="0033752A">
          <w:rPr>
            <w:rFonts w:eastAsia="SimSun"/>
            <w:lang w:eastAsia="zh-CN"/>
          </w:rPr>
          <w:t xml:space="preserve"> due to half-duplex operation</w:t>
        </w:r>
      </w:ins>
      <w:ins w:id="179" w:author="Rapporteur_RAN2#117" w:date="2022-02-09T19:25:00Z">
        <w:r>
          <w:rPr>
            <w:rFonts w:eastAsia="SimSun"/>
            <w:lang w:eastAsia="zh-CN"/>
          </w:rPr>
          <w:t xml:space="preserve">.  UE-A </w:t>
        </w:r>
      </w:ins>
      <w:ins w:id="180" w:author="Rapporteur_RAN2#117" w:date="2022-02-09T19:26:00Z">
        <w:r w:rsidR="00D7525F">
          <w:rPr>
            <w:rFonts w:eastAsia="SimSun"/>
            <w:lang w:eastAsia="zh-CN"/>
          </w:rPr>
          <w:t xml:space="preserve">uses </w:t>
        </w:r>
        <w:proofErr w:type="gramStart"/>
        <w:r w:rsidR="00D7525F">
          <w:rPr>
            <w:rFonts w:eastAsia="SimSun"/>
            <w:lang w:eastAsia="zh-CN"/>
          </w:rPr>
          <w:t xml:space="preserve">these </w:t>
        </w:r>
      </w:ins>
      <w:ins w:id="181" w:author="Rapporteur_RAN2#117" w:date="2022-02-09T19:25:00Z">
        <w:r>
          <w:rPr>
            <w:rFonts w:eastAsia="SimSun"/>
            <w:lang w:eastAsia="zh-CN"/>
          </w:rPr>
          <w:t>resource</w:t>
        </w:r>
        <w:proofErr w:type="gramEnd"/>
        <w:r>
          <w:rPr>
            <w:rFonts w:eastAsia="SimSun"/>
            <w:lang w:eastAsia="zh-CN"/>
          </w:rPr>
          <w:t xml:space="preserve"> </w:t>
        </w:r>
      </w:ins>
      <w:ins w:id="182" w:author="Rapporteur_RAN2#117" w:date="2022-02-09T19:28:00Z">
        <w:r w:rsidR="00D7525F">
          <w:rPr>
            <w:rFonts w:eastAsia="SimSun"/>
            <w:lang w:eastAsia="zh-CN"/>
          </w:rPr>
          <w:t xml:space="preserve">as the set of </w:t>
        </w:r>
      </w:ins>
      <w:ins w:id="183" w:author="Rapporteur_RAN2#117" w:date="2022-02-09T19:25:00Z">
        <w:r>
          <w:rPr>
            <w:rFonts w:eastAsia="SimSun"/>
            <w:lang w:eastAsia="zh-CN"/>
          </w:rPr>
          <w:t>non-</w:t>
        </w:r>
        <w:r w:rsidR="00D7525F">
          <w:rPr>
            <w:rFonts w:eastAsia="SimSun"/>
            <w:lang w:eastAsia="zh-CN"/>
          </w:rPr>
          <w:t>preferred resources</w:t>
        </w:r>
      </w:ins>
      <w:ins w:id="184" w:author="Rapporteur_RAN2#117" w:date="2022-02-09T19:26:00Z">
        <w:r w:rsidR="00D7525F">
          <w:rPr>
            <w:rFonts w:eastAsia="SimSun"/>
            <w:lang w:eastAsia="zh-CN"/>
          </w:rPr>
          <w:t xml:space="preserve">, or excludes these resources </w:t>
        </w:r>
      </w:ins>
      <w:ins w:id="185" w:author="Rapporteur_RAN2#117" w:date="2022-02-09T19:27:00Z">
        <w:r w:rsidR="00D7525F">
          <w:rPr>
            <w:rFonts w:eastAsia="SimSun"/>
            <w:lang w:eastAsia="zh-CN"/>
          </w:rPr>
          <w:t>to determine a set of preferred</w:t>
        </w:r>
      </w:ins>
      <w:ins w:id="186" w:author="Rapporteur_RAN2#117" w:date="2022-02-09T19:28:00Z">
        <w:r w:rsidR="00D7525F">
          <w:rPr>
            <w:rFonts w:eastAsia="SimSun"/>
            <w:lang w:eastAsia="zh-CN"/>
          </w:rPr>
          <w:t xml:space="preserve"> resources and sends the preferred/non-preferred resources to UE-B.  </w:t>
        </w:r>
      </w:ins>
      <w:ins w:id="187" w:author="Rapporteur_RAN2#117" w:date="2022-02-09T18:31:00Z">
        <w:r w:rsidR="00453B59">
          <w:rPr>
            <w:rFonts w:eastAsia="SimSun"/>
            <w:lang w:eastAsia="zh-CN"/>
          </w:rPr>
          <w:t>UE-B’s resources for r</w:t>
        </w:r>
      </w:ins>
      <w:ins w:id="188" w:author="Rapporteur_RAN2#117" w:date="2022-02-09T18:32:00Z">
        <w:r w:rsidR="00453B59">
          <w:rPr>
            <w:rFonts w:eastAsia="SimSun"/>
            <w:lang w:eastAsia="zh-CN"/>
          </w:rPr>
          <w:t>esource (re)selection can be based on both UE-B’s sensing results (if available) and the coordination information received from UE-A</w:t>
        </w:r>
      </w:ins>
      <w:ins w:id="189" w:author="Rapporteur_RAN2#117" w:date="2022-02-09T18:34:00Z">
        <w:r w:rsidR="00453B59">
          <w:rPr>
            <w:rFonts w:eastAsia="SimSun"/>
            <w:lang w:eastAsia="zh-CN"/>
          </w:rPr>
          <w:t xml:space="preserve">, or it can be based </w:t>
        </w:r>
      </w:ins>
      <w:ins w:id="190" w:author="Rapporteur_RAN2#117" w:date="2022-02-09T18:35:00Z">
        <w:r w:rsidR="00453B59">
          <w:rPr>
            <w:rFonts w:eastAsia="SimSun"/>
            <w:lang w:eastAsia="zh-CN"/>
          </w:rPr>
          <w:t xml:space="preserve">only </w:t>
        </w:r>
      </w:ins>
      <w:ins w:id="191" w:author="Rapporteur_RAN2#117" w:date="2022-02-09T18:34:00Z">
        <w:r w:rsidR="00453B59">
          <w:rPr>
            <w:rFonts w:eastAsia="SimSun"/>
            <w:lang w:eastAsia="zh-CN"/>
          </w:rPr>
          <w:t xml:space="preserve">on </w:t>
        </w:r>
      </w:ins>
      <w:ins w:id="192" w:author="Rapporteur_RAN2#117" w:date="2022-02-09T18:35:00Z">
        <w:r w:rsidR="00453B59">
          <w:rPr>
            <w:rFonts w:eastAsia="SimSun"/>
            <w:lang w:eastAsia="zh-CN"/>
          </w:rPr>
          <w:t>coordination information received from UE-A</w:t>
        </w:r>
      </w:ins>
      <w:ins w:id="193" w:author="Rapporteur_RAN2#117" w:date="2022-02-09T18:36:00Z">
        <w:r w:rsidR="00453B59">
          <w:rPr>
            <w:rFonts w:eastAsia="SimSun"/>
            <w:lang w:eastAsia="zh-CN"/>
          </w:rPr>
          <w:t>.</w:t>
        </w:r>
      </w:ins>
      <w:ins w:id="194" w:author="Rapporteur_RAN2#117" w:date="2022-02-09T19:41:00Z">
        <w:r w:rsidR="0033752A">
          <w:rPr>
            <w:rFonts w:eastAsia="SimSun"/>
            <w:lang w:eastAsia="zh-CN"/>
          </w:rPr>
          <w:t xml:space="preserve">  For scheme 1, MAC CE or second-stage SCI can be used to send IUC.</w:t>
        </w:r>
      </w:ins>
      <w:ins w:id="195" w:author="Rapporteur_RAN2#117" w:date="2022-02-09T21:23:00Z">
        <w:r w:rsidR="004E1480">
          <w:rPr>
            <w:rFonts w:eastAsia="SimSun"/>
            <w:lang w:eastAsia="zh-CN"/>
          </w:rPr>
          <w:t xml:space="preserve">  </w:t>
        </w:r>
      </w:ins>
      <w:ins w:id="196" w:author="Rapporteur_RAN2#117" w:date="2022-02-09T21:26:00Z">
        <w:r w:rsidR="004E1480">
          <w:rPr>
            <w:rFonts w:eastAsia="SimSun"/>
            <w:lang w:eastAsia="zh-CN"/>
          </w:rPr>
          <w:t>The explicit request for IUC is supported for unicast, and in this case, unicast is</w:t>
        </w:r>
      </w:ins>
      <w:ins w:id="197" w:author="Rapporteur_RAN2#117" w:date="2022-02-09T21:27:00Z">
        <w:r w:rsidR="004E1480">
          <w:rPr>
            <w:rFonts w:eastAsia="SimSun"/>
            <w:lang w:eastAsia="zh-CN"/>
          </w:rPr>
          <w:t xml:space="preserve"> used for the</w:t>
        </w:r>
      </w:ins>
      <w:ins w:id="198" w:author="Rapporteur_RAN2#117" w:date="2022-02-09T21:26:00Z">
        <w:r w:rsidR="004E1480">
          <w:rPr>
            <w:rFonts w:eastAsia="SimSun"/>
            <w:lang w:eastAsia="zh-CN"/>
          </w:rPr>
          <w:t xml:space="preserve"> IUC</w:t>
        </w:r>
      </w:ins>
      <w:ins w:id="199" w:author="Rapporteur_RAN2#117" w:date="2022-02-09T21:27:00Z">
        <w:r w:rsidR="004E1480">
          <w:rPr>
            <w:rFonts w:eastAsia="SimSun"/>
            <w:lang w:eastAsia="zh-CN"/>
          </w:rPr>
          <w:t>.</w:t>
        </w:r>
      </w:ins>
    </w:p>
    <w:p w14:paraId="22306DBE" w14:textId="0DB4ABC6" w:rsidR="004E1480" w:rsidRDefault="004E1480" w:rsidP="004E1480">
      <w:pPr>
        <w:rPr>
          <w:ins w:id="200" w:author="Rapporteur_RAN2#117" w:date="2022-02-09T21:25:00Z"/>
          <w:rFonts w:eastAsia="SimSun"/>
          <w:lang w:eastAsia="zh-CN"/>
        </w:rPr>
      </w:pPr>
      <w:ins w:id="201" w:author="Rapporteur_RAN2#117" w:date="2022-02-09T21:25:00Z">
        <w:r>
          <w:rPr>
            <w:rFonts w:eastAsia="SimSun"/>
            <w:i/>
            <w:iCs/>
            <w:color w:val="0070C0"/>
            <w:lang w:eastAsia="zh-CN"/>
          </w:rPr>
          <w:t xml:space="preserve">Editor’s note: It is FFS </w:t>
        </w:r>
      </w:ins>
      <w:ins w:id="202" w:author="Rapporteur_RAN2#117" w:date="2022-02-10T21:53:00Z">
        <w:r w:rsidR="00930B11">
          <w:rPr>
            <w:rFonts w:eastAsia="SimSun"/>
            <w:i/>
            <w:iCs/>
            <w:color w:val="0070C0"/>
            <w:lang w:eastAsia="zh-CN"/>
          </w:rPr>
          <w:t xml:space="preserve">which of </w:t>
        </w:r>
      </w:ins>
      <w:ins w:id="203" w:author="Rapporteur_RAN2#117" w:date="2022-02-09T21:25:00Z">
        <w:r>
          <w:rPr>
            <w:rFonts w:eastAsia="SimSun"/>
            <w:i/>
            <w:iCs/>
            <w:color w:val="0070C0"/>
            <w:lang w:eastAsia="zh-CN"/>
          </w:rPr>
          <w:t xml:space="preserve">groupcast/broadcast </w:t>
        </w:r>
      </w:ins>
      <w:ins w:id="204" w:author="Rapporteur_RAN2#117" w:date="2022-02-10T21:53:00Z">
        <w:r w:rsidR="00930B11">
          <w:rPr>
            <w:rFonts w:eastAsia="SimSun"/>
            <w:i/>
            <w:iCs/>
            <w:color w:val="0070C0"/>
            <w:lang w:eastAsia="zh-CN"/>
          </w:rPr>
          <w:t xml:space="preserve">is supported for IUC and whether it </w:t>
        </w:r>
      </w:ins>
      <w:ins w:id="205" w:author="Rapporteur_RAN2#117" w:date="2022-02-09T21:25:00Z">
        <w:r>
          <w:rPr>
            <w:rFonts w:eastAsia="SimSun"/>
            <w:i/>
            <w:iCs/>
            <w:color w:val="0070C0"/>
            <w:lang w:eastAsia="zh-CN"/>
          </w:rPr>
          <w:t>can be supported for preferred resource set.</w:t>
        </w:r>
      </w:ins>
    </w:p>
    <w:p w14:paraId="3A82AEBD" w14:textId="77777777" w:rsidR="004E1480" w:rsidRDefault="004E1480" w:rsidP="00D7525F">
      <w:pPr>
        <w:rPr>
          <w:ins w:id="206" w:author="Rapporteur_RAN2#117" w:date="2022-02-09T18:38:00Z"/>
          <w:rFonts w:eastAsia="SimSun"/>
          <w:lang w:eastAsia="zh-CN"/>
        </w:rPr>
      </w:pPr>
    </w:p>
    <w:p w14:paraId="3EC95439" w14:textId="6B93B73F" w:rsidR="00453B59" w:rsidRDefault="00453B59">
      <w:pPr>
        <w:rPr>
          <w:rFonts w:eastAsia="SimSun"/>
          <w:lang w:eastAsia="zh-CN"/>
        </w:rPr>
      </w:pPr>
      <w:ins w:id="207" w:author="Rapporteur_RAN2#117" w:date="2022-02-09T18:38:00Z">
        <w:r>
          <w:rPr>
            <w:rFonts w:eastAsia="SimSun"/>
            <w:lang w:eastAsia="zh-CN"/>
          </w:rPr>
          <w:t xml:space="preserve">In scheme 2, </w:t>
        </w:r>
      </w:ins>
      <w:ins w:id="208" w:author="Rapporteur_RAN2#117" w:date="2022-02-09T18:40:00Z">
        <w:r>
          <w:rPr>
            <w:rFonts w:eastAsia="SimSun"/>
            <w:lang w:eastAsia="zh-CN"/>
          </w:rPr>
          <w:t xml:space="preserve">UE-A </w:t>
        </w:r>
      </w:ins>
      <w:ins w:id="209" w:author="Rapporteur_RAN2#117" w:date="2022-02-09T18:41:00Z">
        <w:r>
          <w:rPr>
            <w:rFonts w:eastAsia="SimSun"/>
            <w:lang w:eastAsia="zh-CN"/>
          </w:rPr>
          <w:t xml:space="preserve">determines the </w:t>
        </w:r>
        <w:r w:rsidR="0060444B">
          <w:rPr>
            <w:rFonts w:eastAsia="SimSun"/>
            <w:lang w:eastAsia="zh-CN"/>
          </w:rPr>
          <w:t>expected/potential resource conflict within the resources indicated by UE-B’s SCI as either</w:t>
        </w:r>
      </w:ins>
      <w:ins w:id="210" w:author="Rapporteur_RAN2#117" w:date="2022-02-09T18:42:00Z">
        <w:r w:rsidR="0060444B">
          <w:rPr>
            <w:rFonts w:eastAsia="SimSun"/>
            <w:lang w:eastAsia="zh-CN"/>
          </w:rPr>
          <w:t xml:space="preserve"> </w:t>
        </w:r>
      </w:ins>
      <w:ins w:id="211" w:author="Rapporteur_RAN2#117" w:date="2022-02-09T19:19:00Z">
        <w:r w:rsidR="006D65A5">
          <w:rPr>
            <w:rFonts w:eastAsia="SimSun"/>
            <w:lang w:eastAsia="zh-CN"/>
          </w:rPr>
          <w:t xml:space="preserve">resources </w:t>
        </w:r>
      </w:ins>
      <w:ins w:id="212" w:author="Rapporteur_RAN2#117" w:date="2022-02-09T18:42:00Z">
        <w:r w:rsidR="0060444B">
          <w:rPr>
            <w:rFonts w:eastAsia="SimSun"/>
            <w:lang w:eastAsia="zh-CN"/>
          </w:rPr>
          <w:t xml:space="preserve">reserved </w:t>
        </w:r>
      </w:ins>
      <w:ins w:id="213" w:author="Rapporteur_RAN2#117" w:date="2022-02-09T19:19:00Z">
        <w:r w:rsidR="006D65A5">
          <w:rPr>
            <w:rFonts w:eastAsia="SimSun"/>
            <w:lang w:eastAsia="zh-CN"/>
          </w:rPr>
          <w:t xml:space="preserve">by other UEs </w:t>
        </w:r>
      </w:ins>
      <w:ins w:id="214" w:author="Rapporteur_RAN2#117" w:date="2022-02-09T19:20:00Z">
        <w:r w:rsidR="006D65A5">
          <w:rPr>
            <w:rFonts w:eastAsia="SimSun"/>
            <w:lang w:eastAsia="zh-CN"/>
          </w:rPr>
          <w:t xml:space="preserve">and </w:t>
        </w:r>
      </w:ins>
      <w:ins w:id="215" w:author="Rapporteur_RAN2#117" w:date="2022-02-09T18:42:00Z">
        <w:r w:rsidR="0060444B">
          <w:rPr>
            <w:rFonts w:eastAsia="SimSun"/>
            <w:lang w:eastAsia="zh-CN"/>
          </w:rPr>
          <w:t xml:space="preserve">identified by UE-A </w:t>
        </w:r>
      </w:ins>
      <w:ins w:id="216" w:author="Rapporteur_RAN2#117" w:date="2022-02-09T19:20:00Z">
        <w:r w:rsidR="006D65A5">
          <w:rPr>
            <w:rFonts w:eastAsia="SimSun"/>
            <w:lang w:eastAsia="zh-CN"/>
          </w:rPr>
          <w:t xml:space="preserve">as </w:t>
        </w:r>
      </w:ins>
      <w:ins w:id="217" w:author="Rapporteur_RAN2#117" w:date="2022-02-09T18:42:00Z">
        <w:r w:rsidR="0060444B">
          <w:rPr>
            <w:rFonts w:eastAsia="SimSun"/>
            <w:lang w:eastAsia="zh-CN"/>
          </w:rPr>
          <w:t xml:space="preserve">fully/partially </w:t>
        </w:r>
      </w:ins>
      <w:ins w:id="218" w:author="Rapporteur_RAN2#117" w:date="2022-02-09T18:43:00Z">
        <w:r w:rsidR="0060444B">
          <w:rPr>
            <w:rFonts w:eastAsia="SimSun"/>
            <w:lang w:eastAsia="zh-CN"/>
          </w:rPr>
          <w:t xml:space="preserve">overlapping with the resources indicated by UE-B’s SCI, or as </w:t>
        </w:r>
      </w:ins>
      <w:ins w:id="219" w:author="Rapporteur_RAN2#117" w:date="2022-02-09T19:20:00Z">
        <w:r w:rsidR="006D65A5">
          <w:rPr>
            <w:rFonts w:eastAsia="SimSun"/>
            <w:lang w:eastAsia="zh-CN"/>
          </w:rPr>
          <w:t>slots</w:t>
        </w:r>
      </w:ins>
      <w:ins w:id="220" w:author="Rapporteur_RAN2#117" w:date="2022-02-09T18:43:00Z">
        <w:r w:rsidR="0060444B">
          <w:rPr>
            <w:rFonts w:eastAsia="SimSun"/>
            <w:lang w:eastAsia="zh-CN"/>
          </w:rPr>
          <w:t xml:space="preserve"> where UE-A is the intended receiver of UE-B and does not expect to perform SL reception </w:t>
        </w:r>
      </w:ins>
      <w:ins w:id="221" w:author="Rapporteur_RAN2#117" w:date="2022-02-09T18:44:00Z">
        <w:r w:rsidR="0060444B">
          <w:rPr>
            <w:rFonts w:eastAsia="SimSun"/>
            <w:lang w:eastAsia="zh-CN"/>
          </w:rPr>
          <w:t xml:space="preserve">on those </w:t>
        </w:r>
      </w:ins>
      <w:ins w:id="222" w:author="Rapporteur_RAN2#117" w:date="2022-02-09T19:20:00Z">
        <w:r w:rsidR="006D65A5">
          <w:rPr>
            <w:rFonts w:eastAsia="SimSun"/>
            <w:lang w:eastAsia="zh-CN"/>
          </w:rPr>
          <w:t>slots</w:t>
        </w:r>
      </w:ins>
      <w:ins w:id="223" w:author="Rapporteur_RAN2#117" w:date="2022-02-09T18:44:00Z">
        <w:r w:rsidR="0060444B">
          <w:rPr>
            <w:rFonts w:eastAsia="SimSun"/>
            <w:lang w:eastAsia="zh-CN"/>
          </w:rPr>
          <w:t xml:space="preserve"> due to half-duplex operation.</w:t>
        </w:r>
      </w:ins>
      <w:ins w:id="224" w:author="Rapporteur_RAN2#117" w:date="2022-02-09T19:29:00Z">
        <w:r w:rsidR="00D7525F">
          <w:rPr>
            <w:rFonts w:eastAsia="SimSun"/>
            <w:lang w:eastAsia="zh-CN"/>
          </w:rPr>
          <w:t xml:space="preserve">  </w:t>
        </w:r>
      </w:ins>
      <w:ins w:id="225" w:author="Rapporteur_RAN2#117" w:date="2022-02-09T19:47:00Z">
        <w:r w:rsidR="0091496D">
          <w:rPr>
            <w:rFonts w:eastAsia="SimSun"/>
            <w:lang w:eastAsia="zh-CN"/>
          </w:rPr>
          <w:t xml:space="preserve">UE-B </w:t>
        </w:r>
      </w:ins>
      <w:ins w:id="226" w:author="Rapporteur_RAN2#117" w:date="2022-02-09T19:54:00Z">
        <w:r w:rsidR="0091496D">
          <w:rPr>
            <w:rFonts w:eastAsia="SimSun"/>
            <w:lang w:eastAsia="zh-CN"/>
          </w:rPr>
          <w:t xml:space="preserve">uses the conflicting resources to </w:t>
        </w:r>
      </w:ins>
      <w:ins w:id="227" w:author="Rapporteur_RAN2#117" w:date="2022-02-09T19:52:00Z">
        <w:r w:rsidR="0091496D">
          <w:rPr>
            <w:rFonts w:eastAsia="SimSun"/>
            <w:lang w:eastAsia="zh-CN"/>
          </w:rPr>
          <w:t>determine the resource</w:t>
        </w:r>
      </w:ins>
      <w:ins w:id="228" w:author="Rapporteur_RAN2#117" w:date="2022-02-09T19:53:00Z">
        <w:r w:rsidR="0091496D">
          <w:rPr>
            <w:rFonts w:eastAsia="SimSun"/>
            <w:lang w:eastAsia="zh-CN"/>
          </w:rPr>
          <w:t xml:space="preserve">s to be reselected </w:t>
        </w:r>
      </w:ins>
      <w:ins w:id="229" w:author="Rapporteur_RAN2#117" w:date="2022-02-09T19:48:00Z">
        <w:r w:rsidR="0091496D">
          <w:rPr>
            <w:rFonts w:eastAsia="SimSun"/>
            <w:lang w:eastAsia="zh-CN"/>
          </w:rPr>
          <w:t xml:space="preserve">and exclude the </w:t>
        </w:r>
      </w:ins>
      <w:ins w:id="230" w:author="Rapporteur_RAN2#117" w:date="2022-02-09T19:49:00Z">
        <w:r w:rsidR="0091496D">
          <w:rPr>
            <w:rFonts w:eastAsia="SimSun"/>
            <w:lang w:eastAsia="zh-CN"/>
          </w:rPr>
          <w:t>conflict</w:t>
        </w:r>
      </w:ins>
      <w:ins w:id="231" w:author="Rapporteur_RAN2#117" w:date="2022-02-09T19:54:00Z">
        <w:r w:rsidR="0091496D">
          <w:rPr>
            <w:rFonts w:eastAsia="SimSun"/>
            <w:lang w:eastAsia="zh-CN"/>
          </w:rPr>
          <w:t>ing</w:t>
        </w:r>
      </w:ins>
      <w:ins w:id="232" w:author="Rapporteur_RAN2#117" w:date="2022-02-09T19:49:00Z">
        <w:r w:rsidR="0091496D">
          <w:rPr>
            <w:rFonts w:eastAsia="SimSun"/>
            <w:lang w:eastAsia="zh-CN"/>
          </w:rPr>
          <w:t xml:space="preserve"> resources from the reselected resources.  </w:t>
        </w:r>
      </w:ins>
      <w:ins w:id="233" w:author="Rapporteur_RAN2#117" w:date="2022-02-09T19:29:00Z">
        <w:r w:rsidR="00D7525F">
          <w:rPr>
            <w:rFonts w:eastAsia="SimSun"/>
            <w:lang w:eastAsia="zh-CN"/>
          </w:rPr>
          <w:t xml:space="preserve">For scheme 2, PSFCH is used to send </w:t>
        </w:r>
      </w:ins>
      <w:ins w:id="234" w:author="Rapporteur_RAN2#117" w:date="2022-02-09T19:42:00Z">
        <w:r w:rsidR="0033752A">
          <w:rPr>
            <w:rFonts w:eastAsia="SimSun"/>
            <w:lang w:eastAsia="zh-CN"/>
          </w:rPr>
          <w:t>IUC</w:t>
        </w:r>
      </w:ins>
      <w:ins w:id="235" w:author="Rapporteur_RAN2#117" w:date="2022-02-09T19:29:00Z">
        <w:r w:rsidR="00D7525F">
          <w:rPr>
            <w:rFonts w:eastAsia="SimSun"/>
            <w:lang w:eastAsia="zh-CN"/>
          </w:rPr>
          <w:t>.</w:t>
        </w:r>
      </w:ins>
    </w:p>
    <w:p w14:paraId="6B230648" w14:textId="77777777" w:rsidR="009D46EE" w:rsidRDefault="009D46EE">
      <w:pPr>
        <w:rPr>
          <w:rFonts w:eastAsia="SimSun"/>
          <w:lang w:eastAsia="zh-CN"/>
        </w:rPr>
      </w:pPr>
    </w:p>
    <w:p w14:paraId="601D47ED" w14:textId="77777777" w:rsidR="00E4443D" w:rsidRDefault="00F92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14:paraId="5E5D3BE4" w14:textId="77777777" w:rsidR="00E4443D" w:rsidRDefault="00F92E1F">
      <w:pPr>
        <w:pStyle w:val="Heading1"/>
      </w:pPr>
      <w:bookmarkStart w:id="236" w:name="_Toc46502054"/>
      <w:bookmarkStart w:id="237" w:name="_Toc51971402"/>
      <w:bookmarkStart w:id="238" w:name="_Toc52551385"/>
      <w:bookmarkStart w:id="239" w:name="_Toc76505039"/>
      <w:r>
        <w:t>11</w:t>
      </w:r>
      <w:r>
        <w:tab/>
        <w:t>UE Power Saving</w:t>
      </w:r>
      <w:bookmarkEnd w:id="236"/>
      <w:bookmarkEnd w:id="237"/>
      <w:bookmarkEnd w:id="238"/>
      <w:bookmarkEnd w:id="239"/>
    </w:p>
    <w:p w14:paraId="39CF9024" w14:textId="77777777" w:rsidR="00E4443D" w:rsidRDefault="00F92E1F">
      <w:r>
        <w:t>The PDCCH monitoring activity of the UE in RRC connected mode is governed by DRX, BA, and DCP.</w:t>
      </w:r>
      <w:ins w:id="240" w:author="Interdigital" w:date="2021-08-18T14:31:00Z">
        <w:r>
          <w:t xml:space="preserve"> </w:t>
        </w:r>
      </w:ins>
    </w:p>
    <w:p w14:paraId="6AD987A6" w14:textId="26DAD88C" w:rsidR="00E4443D" w:rsidRDefault="00F92E1F">
      <w:r>
        <w:t>When DRX is configured, the UE does not have to continuously monitor PDCCH.</w:t>
      </w:r>
      <w:ins w:id="241" w:author="Rapporteur_RAN2#117" w:date="2022-02-11T15:18:00Z">
        <w:r w:rsidR="00E1653B">
          <w:t xml:space="preserve"> A SL UE can be configured with DRX, in which case, SL grants can be provided to the UE during its active time. </w:t>
        </w:r>
      </w:ins>
      <w:r>
        <w:t xml:space="preserve"> DRX is characterized by the following:</w:t>
      </w:r>
    </w:p>
    <w:p w14:paraId="3635CB97" w14:textId="77777777" w:rsidR="00E4443D" w:rsidRDefault="00F92E1F">
      <w:pPr>
        <w:pStyle w:val="B10"/>
      </w:pPr>
      <w:r>
        <w:t>-</w:t>
      </w:r>
      <w:r>
        <w:tab/>
      </w:r>
      <w:r>
        <w:rPr>
          <w:b/>
          <w:bCs/>
        </w:rPr>
        <w:t>on-duration</w:t>
      </w:r>
      <w:r>
        <w:t xml:space="preserve">: duration that the UE waits for, after waking up, to receive PDCCHs. If the UE successfully decodes a PDCCH, the UE stays awake and starts the inactivity </w:t>
      </w:r>
      <w:proofErr w:type="gramStart"/>
      <w:r>
        <w:t>timer;</w:t>
      </w:r>
      <w:proofErr w:type="gramEnd"/>
    </w:p>
    <w:p w14:paraId="2AA758A7" w14:textId="04CC0371" w:rsidR="00E4443D" w:rsidRDefault="00F92E1F">
      <w:pPr>
        <w:pStyle w:val="B10"/>
      </w:pPr>
      <w:r>
        <w:t>-</w:t>
      </w:r>
      <w:r>
        <w:tab/>
      </w:r>
      <w:r>
        <w:rPr>
          <w:b/>
          <w:bCs/>
        </w:rPr>
        <w:t>inactivity-timer</w:t>
      </w:r>
      <w:r>
        <w:t>: duration that the UE waits to successfully decode a PDCCH, from the last successful decoding of a PDCCH</w:t>
      </w:r>
      <w:r>
        <w:rPr>
          <w:rFonts w:eastAsia="SimSun"/>
          <w:lang w:eastAsia="zh-CN"/>
        </w:rPr>
        <w:t>,</w:t>
      </w:r>
      <w:r>
        <w:t xml:space="preserve"> failing which it can go back to sleep. The UE shall restart the inactivity timer following a single successful decoding of a PDCCH for a first transmission only (</w:t>
      </w:r>
      <w:proofErr w:type="gramStart"/>
      <w:r>
        <w:t>i.e.</w:t>
      </w:r>
      <w:proofErr w:type="gramEnd"/>
      <w:r>
        <w:t xml:space="preserve"> not for retransmissions);</w:t>
      </w:r>
    </w:p>
    <w:p w14:paraId="1F1F9317" w14:textId="77777777" w:rsidR="00E4443D" w:rsidRDefault="00F92E1F">
      <w:pPr>
        <w:pStyle w:val="B10"/>
      </w:pPr>
      <w:r>
        <w:t>-</w:t>
      </w:r>
      <w:r>
        <w:tab/>
      </w:r>
      <w:r>
        <w:rPr>
          <w:b/>
        </w:rPr>
        <w:t>retransmission-timer</w:t>
      </w:r>
      <w:r>
        <w:t xml:space="preserve">: duration until a retransmission can be </w:t>
      </w:r>
      <w:proofErr w:type="gramStart"/>
      <w:r>
        <w:t>expected;</w:t>
      </w:r>
      <w:proofErr w:type="gramEnd"/>
    </w:p>
    <w:p w14:paraId="195AABEE" w14:textId="77777777" w:rsidR="00E4443D" w:rsidRDefault="00F92E1F">
      <w:pPr>
        <w:pStyle w:val="B10"/>
      </w:pPr>
      <w:r>
        <w:t>-</w:t>
      </w:r>
      <w:r>
        <w:tab/>
      </w:r>
      <w:r>
        <w:rPr>
          <w:b/>
        </w:rPr>
        <w:t>cycle</w:t>
      </w:r>
      <w:r>
        <w:t>: specifies the periodic repetition of the on-duration followed by a possible period of inactivity (see figure 11-1 below</w:t>
      </w:r>
      <w:proofErr w:type="gramStart"/>
      <w:r>
        <w:t>);</w:t>
      </w:r>
      <w:proofErr w:type="gramEnd"/>
    </w:p>
    <w:p w14:paraId="46828361" w14:textId="77777777" w:rsidR="00E4443D" w:rsidRDefault="00F92E1F">
      <w:pPr>
        <w:pStyle w:val="B10"/>
      </w:pPr>
      <w:r>
        <w:rPr>
          <w:b/>
        </w:rPr>
        <w:t>-</w:t>
      </w:r>
      <w:r>
        <w:rPr>
          <w:b/>
        </w:rPr>
        <w:tab/>
        <w:t>active-time</w:t>
      </w:r>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1689A031" w14:textId="77777777" w:rsidR="006527A3" w:rsidRPr="009F5FF2" w:rsidRDefault="006527A3" w:rsidP="00913A4A">
      <w:pPr>
        <w:pStyle w:val="Doc-text2"/>
        <w:ind w:left="0" w:firstLine="0"/>
        <w:rPr>
          <w:b/>
          <w:bCs/>
        </w:rPr>
      </w:pPr>
    </w:p>
    <w:sectPr w:rsidR="006527A3" w:rsidRPr="009F5FF2">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195F6" w14:textId="77777777" w:rsidR="00384A78" w:rsidRDefault="00384A78">
      <w:pPr>
        <w:spacing w:after="0"/>
      </w:pPr>
      <w:r>
        <w:separator/>
      </w:r>
    </w:p>
  </w:endnote>
  <w:endnote w:type="continuationSeparator" w:id="0">
    <w:p w14:paraId="1435C3E9" w14:textId="77777777" w:rsidR="00384A78" w:rsidRDefault="00384A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auto"/>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54C37" w14:textId="77777777" w:rsidR="00384A78" w:rsidRDefault="00384A78">
      <w:pPr>
        <w:spacing w:after="0"/>
      </w:pPr>
      <w:r>
        <w:separator/>
      </w:r>
    </w:p>
  </w:footnote>
  <w:footnote w:type="continuationSeparator" w:id="0">
    <w:p w14:paraId="18B5A0BE" w14:textId="77777777" w:rsidR="00384A78" w:rsidRDefault="00384A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0D24F" w14:textId="77777777" w:rsidR="00384A78" w:rsidRDefault="00384A78">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7A74C" w14:textId="77777777" w:rsidR="00384A78" w:rsidRDefault="00384A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3669F" w14:textId="77777777" w:rsidR="00384A78" w:rsidRDefault="00384A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DA586" w14:textId="77777777" w:rsidR="00384A78" w:rsidRDefault="00384A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F731696"/>
    <w:multiLevelType w:val="hybridMultilevel"/>
    <w:tmpl w:val="69C8936C"/>
    <w:lvl w:ilvl="0" w:tplc="F516D8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5C7514C"/>
    <w:multiLevelType w:val="hybridMultilevel"/>
    <w:tmpl w:val="BC42AB6C"/>
    <w:lvl w:ilvl="0" w:tplc="BCE8BAA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B841CC"/>
    <w:multiLevelType w:val="multilevel"/>
    <w:tmpl w:val="FFF29D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6480"/>
        </w:tabs>
        <w:ind w:left="648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7"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8519EC"/>
    <w:multiLevelType w:val="hybridMultilevel"/>
    <w:tmpl w:val="FC1C7A74"/>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CB13463"/>
    <w:multiLevelType w:val="hybridMultilevel"/>
    <w:tmpl w:val="ED5A5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6A652C"/>
    <w:multiLevelType w:val="hybridMultilevel"/>
    <w:tmpl w:val="6BECA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1"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5"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3B3AA4"/>
    <w:multiLevelType w:val="hybridMultilevel"/>
    <w:tmpl w:val="DB3AC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8"/>
  </w:num>
  <w:num w:numId="3">
    <w:abstractNumId w:val="42"/>
  </w:num>
  <w:num w:numId="4">
    <w:abstractNumId w:val="49"/>
  </w:num>
  <w:num w:numId="5">
    <w:abstractNumId w:val="13"/>
  </w:num>
  <w:num w:numId="6">
    <w:abstractNumId w:val="16"/>
  </w:num>
  <w:num w:numId="7">
    <w:abstractNumId w:val="0"/>
  </w:num>
  <w:num w:numId="8">
    <w:abstractNumId w:val="43"/>
  </w:num>
  <w:num w:numId="9">
    <w:abstractNumId w:val="36"/>
  </w:num>
  <w:num w:numId="10">
    <w:abstractNumId w:val="22"/>
  </w:num>
  <w:num w:numId="11">
    <w:abstractNumId w:val="37"/>
  </w:num>
  <w:num w:numId="12">
    <w:abstractNumId w:val="46"/>
  </w:num>
  <w:num w:numId="13">
    <w:abstractNumId w:val="17"/>
  </w:num>
  <w:num w:numId="14">
    <w:abstractNumId w:val="2"/>
  </w:num>
  <w:num w:numId="15">
    <w:abstractNumId w:val="7"/>
  </w:num>
  <w:num w:numId="16">
    <w:abstractNumId w:val="39"/>
  </w:num>
  <w:num w:numId="17">
    <w:abstractNumId w:val="50"/>
  </w:num>
  <w:num w:numId="18">
    <w:abstractNumId w:val="29"/>
  </w:num>
  <w:num w:numId="19">
    <w:abstractNumId w:val="27"/>
  </w:num>
  <w:num w:numId="20">
    <w:abstractNumId w:val="8"/>
  </w:num>
  <w:num w:numId="2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41"/>
  </w:num>
  <w:num w:numId="24">
    <w:abstractNumId w:val="45"/>
  </w:num>
  <w:num w:numId="25">
    <w:abstractNumId w:val="4"/>
  </w:num>
  <w:num w:numId="26">
    <w:abstractNumId w:val="21"/>
  </w:num>
  <w:num w:numId="27">
    <w:abstractNumId w:val="28"/>
  </w:num>
  <w:num w:numId="28">
    <w:abstractNumId w:val="25"/>
  </w:num>
  <w:num w:numId="29">
    <w:abstractNumId w:val="47"/>
  </w:num>
  <w:num w:numId="30">
    <w:abstractNumId w:val="33"/>
  </w:num>
  <w:num w:numId="31">
    <w:abstractNumId w:val="31"/>
  </w:num>
  <w:num w:numId="32">
    <w:abstractNumId w:val="52"/>
  </w:num>
  <w:num w:numId="33">
    <w:abstractNumId w:val="24"/>
  </w:num>
  <w:num w:numId="34">
    <w:abstractNumId w:val="5"/>
  </w:num>
  <w:num w:numId="35">
    <w:abstractNumId w:val="9"/>
  </w:num>
  <w:num w:numId="36">
    <w:abstractNumId w:val="51"/>
  </w:num>
  <w:num w:numId="37">
    <w:abstractNumId w:val="19"/>
  </w:num>
  <w:num w:numId="38">
    <w:abstractNumId w:val="12"/>
  </w:num>
  <w:num w:numId="39">
    <w:abstractNumId w:val="20"/>
  </w:num>
  <w:num w:numId="40">
    <w:abstractNumId w:val="32"/>
  </w:num>
  <w:num w:numId="41">
    <w:abstractNumId w:val="30"/>
  </w:num>
  <w:num w:numId="42">
    <w:abstractNumId w:val="10"/>
  </w:num>
  <w:num w:numId="43">
    <w:abstractNumId w:val="35"/>
  </w:num>
  <w:num w:numId="44">
    <w:abstractNumId w:val="34"/>
  </w:num>
  <w:num w:numId="45">
    <w:abstractNumId w:val="14"/>
  </w:num>
  <w:num w:numId="46">
    <w:abstractNumId w:val="15"/>
  </w:num>
  <w:num w:numId="47">
    <w:abstractNumId w:val="48"/>
  </w:num>
  <w:num w:numId="48">
    <w:abstractNumId w:val="44"/>
  </w:num>
  <w:num w:numId="49">
    <w:abstractNumId w:val="11"/>
  </w:num>
  <w:num w:numId="50">
    <w:abstractNumId w:val="38"/>
  </w:num>
  <w:num w:numId="51">
    <w:abstractNumId w:val="23"/>
  </w:num>
  <w:num w:numId="52">
    <w:abstractNumId w:val="26"/>
  </w:num>
  <w:num w:numId="53">
    <w:abstractNumId w:val="4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_RAN2#117">
    <w15:presenceInfo w15:providerId="None" w15:userId="Rapporteur_RAN2#117"/>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AF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B3F"/>
    <w:rsid w:val="000826A1"/>
    <w:rsid w:val="00084E16"/>
    <w:rsid w:val="00085598"/>
    <w:rsid w:val="00087B12"/>
    <w:rsid w:val="00091FF0"/>
    <w:rsid w:val="000923FF"/>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0103"/>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671"/>
    <w:rsid w:val="00144FEE"/>
    <w:rsid w:val="001459B4"/>
    <w:rsid w:val="00145CCC"/>
    <w:rsid w:val="00145D43"/>
    <w:rsid w:val="0015073E"/>
    <w:rsid w:val="001518FB"/>
    <w:rsid w:val="001535FC"/>
    <w:rsid w:val="00155768"/>
    <w:rsid w:val="00157D45"/>
    <w:rsid w:val="00160C1A"/>
    <w:rsid w:val="0016376B"/>
    <w:rsid w:val="0016393C"/>
    <w:rsid w:val="00164D3F"/>
    <w:rsid w:val="00166335"/>
    <w:rsid w:val="001672F2"/>
    <w:rsid w:val="001673FF"/>
    <w:rsid w:val="001675E2"/>
    <w:rsid w:val="001678AE"/>
    <w:rsid w:val="00170CEA"/>
    <w:rsid w:val="00170EE6"/>
    <w:rsid w:val="00172A27"/>
    <w:rsid w:val="00174345"/>
    <w:rsid w:val="00174C78"/>
    <w:rsid w:val="0017512E"/>
    <w:rsid w:val="00175C18"/>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03E"/>
    <w:rsid w:val="0020456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0510"/>
    <w:rsid w:val="002328C2"/>
    <w:rsid w:val="0023295F"/>
    <w:rsid w:val="00232CCC"/>
    <w:rsid w:val="002360EA"/>
    <w:rsid w:val="00236ED4"/>
    <w:rsid w:val="00242DA2"/>
    <w:rsid w:val="002504AF"/>
    <w:rsid w:val="00252FF8"/>
    <w:rsid w:val="0025348D"/>
    <w:rsid w:val="00254381"/>
    <w:rsid w:val="00254614"/>
    <w:rsid w:val="00257A83"/>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57F"/>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835"/>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0468"/>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407"/>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2C9"/>
    <w:rsid w:val="00301B4B"/>
    <w:rsid w:val="00302B87"/>
    <w:rsid w:val="00305409"/>
    <w:rsid w:val="003066AF"/>
    <w:rsid w:val="0031014F"/>
    <w:rsid w:val="0031139F"/>
    <w:rsid w:val="00313E81"/>
    <w:rsid w:val="00315569"/>
    <w:rsid w:val="00315791"/>
    <w:rsid w:val="003161B5"/>
    <w:rsid w:val="0031633B"/>
    <w:rsid w:val="00317B89"/>
    <w:rsid w:val="00321380"/>
    <w:rsid w:val="0032158E"/>
    <w:rsid w:val="003216A4"/>
    <w:rsid w:val="00321BC3"/>
    <w:rsid w:val="00323010"/>
    <w:rsid w:val="00324159"/>
    <w:rsid w:val="00324322"/>
    <w:rsid w:val="0032530D"/>
    <w:rsid w:val="00325DB0"/>
    <w:rsid w:val="003314F8"/>
    <w:rsid w:val="00332235"/>
    <w:rsid w:val="003324D3"/>
    <w:rsid w:val="00333E81"/>
    <w:rsid w:val="003344C4"/>
    <w:rsid w:val="003363A0"/>
    <w:rsid w:val="0033752A"/>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5E5"/>
    <w:rsid w:val="00364A6F"/>
    <w:rsid w:val="003651EA"/>
    <w:rsid w:val="00371EDD"/>
    <w:rsid w:val="003729B4"/>
    <w:rsid w:val="00372AAE"/>
    <w:rsid w:val="003749C3"/>
    <w:rsid w:val="00374D0B"/>
    <w:rsid w:val="0037746A"/>
    <w:rsid w:val="00384A78"/>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1899"/>
    <w:rsid w:val="003C2757"/>
    <w:rsid w:val="003C28B1"/>
    <w:rsid w:val="003C3969"/>
    <w:rsid w:val="003C4CBE"/>
    <w:rsid w:val="003C4D56"/>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5E41"/>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4EA8"/>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3B59"/>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046E"/>
    <w:rsid w:val="00482880"/>
    <w:rsid w:val="00483CFF"/>
    <w:rsid w:val="00486081"/>
    <w:rsid w:val="0048649F"/>
    <w:rsid w:val="004904A8"/>
    <w:rsid w:val="00491B87"/>
    <w:rsid w:val="00492BB3"/>
    <w:rsid w:val="00494833"/>
    <w:rsid w:val="00495FB2"/>
    <w:rsid w:val="0049713E"/>
    <w:rsid w:val="00497E16"/>
    <w:rsid w:val="004A2D1E"/>
    <w:rsid w:val="004A327C"/>
    <w:rsid w:val="004A45E1"/>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3429"/>
    <w:rsid w:val="004D442E"/>
    <w:rsid w:val="004D6F9A"/>
    <w:rsid w:val="004D73A2"/>
    <w:rsid w:val="004E01F4"/>
    <w:rsid w:val="004E0419"/>
    <w:rsid w:val="004E1480"/>
    <w:rsid w:val="004E17CB"/>
    <w:rsid w:val="004E2725"/>
    <w:rsid w:val="004E28AF"/>
    <w:rsid w:val="004E30D8"/>
    <w:rsid w:val="004E4F83"/>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7D9"/>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288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96C02"/>
    <w:rsid w:val="005A24C9"/>
    <w:rsid w:val="005A2602"/>
    <w:rsid w:val="005A3E48"/>
    <w:rsid w:val="005A54E4"/>
    <w:rsid w:val="005A5A38"/>
    <w:rsid w:val="005A6275"/>
    <w:rsid w:val="005A6753"/>
    <w:rsid w:val="005A7A44"/>
    <w:rsid w:val="005B0F7D"/>
    <w:rsid w:val="005B20F9"/>
    <w:rsid w:val="005B2F5F"/>
    <w:rsid w:val="005B2F7D"/>
    <w:rsid w:val="005B478C"/>
    <w:rsid w:val="005B613F"/>
    <w:rsid w:val="005B6FA0"/>
    <w:rsid w:val="005B7033"/>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44B"/>
    <w:rsid w:val="00604BA0"/>
    <w:rsid w:val="00607FA4"/>
    <w:rsid w:val="00610864"/>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291F"/>
    <w:rsid w:val="00633087"/>
    <w:rsid w:val="00633FF7"/>
    <w:rsid w:val="0063449B"/>
    <w:rsid w:val="00634619"/>
    <w:rsid w:val="00634A38"/>
    <w:rsid w:val="00635734"/>
    <w:rsid w:val="00636544"/>
    <w:rsid w:val="006374C8"/>
    <w:rsid w:val="00640CDD"/>
    <w:rsid w:val="006418E8"/>
    <w:rsid w:val="00641C6B"/>
    <w:rsid w:val="00642A7A"/>
    <w:rsid w:val="00643232"/>
    <w:rsid w:val="00644B22"/>
    <w:rsid w:val="0064515C"/>
    <w:rsid w:val="00645FAF"/>
    <w:rsid w:val="00646975"/>
    <w:rsid w:val="00646B07"/>
    <w:rsid w:val="00647ACE"/>
    <w:rsid w:val="0065257B"/>
    <w:rsid w:val="006527A3"/>
    <w:rsid w:val="00652FE3"/>
    <w:rsid w:val="006531E6"/>
    <w:rsid w:val="006542D5"/>
    <w:rsid w:val="00654EE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25BA"/>
    <w:rsid w:val="006932E2"/>
    <w:rsid w:val="00693EDA"/>
    <w:rsid w:val="00693FF4"/>
    <w:rsid w:val="006941B9"/>
    <w:rsid w:val="00694C9D"/>
    <w:rsid w:val="00695808"/>
    <w:rsid w:val="006A0AB5"/>
    <w:rsid w:val="006A0AEC"/>
    <w:rsid w:val="006A31C6"/>
    <w:rsid w:val="006A3BD3"/>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65A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36BA"/>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83F"/>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3AB1"/>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3CF6"/>
    <w:rsid w:val="007B4C65"/>
    <w:rsid w:val="007B512A"/>
    <w:rsid w:val="007B58C3"/>
    <w:rsid w:val="007B65B8"/>
    <w:rsid w:val="007C0019"/>
    <w:rsid w:val="007C2097"/>
    <w:rsid w:val="007C2BD9"/>
    <w:rsid w:val="007C36C9"/>
    <w:rsid w:val="007C3EE6"/>
    <w:rsid w:val="007C40E7"/>
    <w:rsid w:val="007C429A"/>
    <w:rsid w:val="007C6759"/>
    <w:rsid w:val="007D0EFA"/>
    <w:rsid w:val="007D2226"/>
    <w:rsid w:val="007D2E41"/>
    <w:rsid w:val="007D3463"/>
    <w:rsid w:val="007D3746"/>
    <w:rsid w:val="007D39ED"/>
    <w:rsid w:val="007D45CD"/>
    <w:rsid w:val="007D502F"/>
    <w:rsid w:val="007D5AA1"/>
    <w:rsid w:val="007D5D25"/>
    <w:rsid w:val="007D68EE"/>
    <w:rsid w:val="007D6A04"/>
    <w:rsid w:val="007D6A07"/>
    <w:rsid w:val="007E11A4"/>
    <w:rsid w:val="007E2938"/>
    <w:rsid w:val="007E2DDD"/>
    <w:rsid w:val="007E4CDA"/>
    <w:rsid w:val="007E50B1"/>
    <w:rsid w:val="007E571B"/>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055E"/>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45F65"/>
    <w:rsid w:val="0085288C"/>
    <w:rsid w:val="0085391C"/>
    <w:rsid w:val="008570D1"/>
    <w:rsid w:val="00857B24"/>
    <w:rsid w:val="0086028F"/>
    <w:rsid w:val="00860626"/>
    <w:rsid w:val="008612A2"/>
    <w:rsid w:val="008623B9"/>
    <w:rsid w:val="008626E7"/>
    <w:rsid w:val="008663E3"/>
    <w:rsid w:val="0086663A"/>
    <w:rsid w:val="0086737B"/>
    <w:rsid w:val="00870629"/>
    <w:rsid w:val="00870EE7"/>
    <w:rsid w:val="00871AA1"/>
    <w:rsid w:val="00872F45"/>
    <w:rsid w:val="00873B8A"/>
    <w:rsid w:val="008756EC"/>
    <w:rsid w:val="00875827"/>
    <w:rsid w:val="00875C54"/>
    <w:rsid w:val="00877E56"/>
    <w:rsid w:val="008804E8"/>
    <w:rsid w:val="00880ACC"/>
    <w:rsid w:val="00881AF1"/>
    <w:rsid w:val="00881D0F"/>
    <w:rsid w:val="00882D2E"/>
    <w:rsid w:val="0088483D"/>
    <w:rsid w:val="00884FEE"/>
    <w:rsid w:val="00885FEA"/>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560A"/>
    <w:rsid w:val="008B6180"/>
    <w:rsid w:val="008B6C0A"/>
    <w:rsid w:val="008B79DE"/>
    <w:rsid w:val="008C295E"/>
    <w:rsid w:val="008C36CF"/>
    <w:rsid w:val="008C39EC"/>
    <w:rsid w:val="008C4B56"/>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4CA4"/>
    <w:rsid w:val="008E5224"/>
    <w:rsid w:val="008E567D"/>
    <w:rsid w:val="008F0405"/>
    <w:rsid w:val="008F0488"/>
    <w:rsid w:val="008F4E3B"/>
    <w:rsid w:val="008F5E77"/>
    <w:rsid w:val="008F686C"/>
    <w:rsid w:val="008F731A"/>
    <w:rsid w:val="008F7B3A"/>
    <w:rsid w:val="00900016"/>
    <w:rsid w:val="009020A5"/>
    <w:rsid w:val="00903452"/>
    <w:rsid w:val="00906437"/>
    <w:rsid w:val="00906D09"/>
    <w:rsid w:val="009114B5"/>
    <w:rsid w:val="009128B3"/>
    <w:rsid w:val="00912E68"/>
    <w:rsid w:val="00913A4A"/>
    <w:rsid w:val="0091435E"/>
    <w:rsid w:val="0091496D"/>
    <w:rsid w:val="00915C39"/>
    <w:rsid w:val="00916705"/>
    <w:rsid w:val="0091691F"/>
    <w:rsid w:val="009170C9"/>
    <w:rsid w:val="009209A0"/>
    <w:rsid w:val="00920AB2"/>
    <w:rsid w:val="00921C79"/>
    <w:rsid w:val="00922F67"/>
    <w:rsid w:val="0092330E"/>
    <w:rsid w:val="00923DA7"/>
    <w:rsid w:val="009252B7"/>
    <w:rsid w:val="00925D4A"/>
    <w:rsid w:val="00926DF3"/>
    <w:rsid w:val="009279CB"/>
    <w:rsid w:val="00930B11"/>
    <w:rsid w:val="0093187D"/>
    <w:rsid w:val="00931ADC"/>
    <w:rsid w:val="00932262"/>
    <w:rsid w:val="00932C3C"/>
    <w:rsid w:val="00935EDB"/>
    <w:rsid w:val="009408D0"/>
    <w:rsid w:val="009412A6"/>
    <w:rsid w:val="00942151"/>
    <w:rsid w:val="00943FC3"/>
    <w:rsid w:val="009444A3"/>
    <w:rsid w:val="009453DE"/>
    <w:rsid w:val="00946121"/>
    <w:rsid w:val="00947609"/>
    <w:rsid w:val="00947D93"/>
    <w:rsid w:val="00950403"/>
    <w:rsid w:val="009505D9"/>
    <w:rsid w:val="00952A15"/>
    <w:rsid w:val="0095366C"/>
    <w:rsid w:val="00954B65"/>
    <w:rsid w:val="00954FEB"/>
    <w:rsid w:val="00955118"/>
    <w:rsid w:val="009564BB"/>
    <w:rsid w:val="00960423"/>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4D3"/>
    <w:rsid w:val="00983BEE"/>
    <w:rsid w:val="0098562A"/>
    <w:rsid w:val="00990376"/>
    <w:rsid w:val="00991550"/>
    <w:rsid w:val="00991B88"/>
    <w:rsid w:val="00991D51"/>
    <w:rsid w:val="00993A95"/>
    <w:rsid w:val="00995C26"/>
    <w:rsid w:val="00995F9B"/>
    <w:rsid w:val="009961FE"/>
    <w:rsid w:val="009963ED"/>
    <w:rsid w:val="00996A34"/>
    <w:rsid w:val="00997826"/>
    <w:rsid w:val="009979B8"/>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46EE"/>
    <w:rsid w:val="009D630A"/>
    <w:rsid w:val="009E245D"/>
    <w:rsid w:val="009E2CA6"/>
    <w:rsid w:val="009E3297"/>
    <w:rsid w:val="009E788B"/>
    <w:rsid w:val="009E7BB7"/>
    <w:rsid w:val="009E7C0F"/>
    <w:rsid w:val="009F0695"/>
    <w:rsid w:val="009F130E"/>
    <w:rsid w:val="009F169E"/>
    <w:rsid w:val="009F4266"/>
    <w:rsid w:val="009F5FF2"/>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0F63"/>
    <w:rsid w:val="00A81EB7"/>
    <w:rsid w:val="00A81EDD"/>
    <w:rsid w:val="00A82601"/>
    <w:rsid w:val="00A8290C"/>
    <w:rsid w:val="00A82D44"/>
    <w:rsid w:val="00A82FF8"/>
    <w:rsid w:val="00A90E10"/>
    <w:rsid w:val="00A91677"/>
    <w:rsid w:val="00A946BD"/>
    <w:rsid w:val="00A94CE5"/>
    <w:rsid w:val="00A962D9"/>
    <w:rsid w:val="00A97051"/>
    <w:rsid w:val="00AA0DA6"/>
    <w:rsid w:val="00AA0E74"/>
    <w:rsid w:val="00AA1183"/>
    <w:rsid w:val="00AA3C30"/>
    <w:rsid w:val="00AA3DF6"/>
    <w:rsid w:val="00AA4707"/>
    <w:rsid w:val="00AA4A77"/>
    <w:rsid w:val="00AA50A0"/>
    <w:rsid w:val="00AA53BE"/>
    <w:rsid w:val="00AA682A"/>
    <w:rsid w:val="00AB1034"/>
    <w:rsid w:val="00AB4748"/>
    <w:rsid w:val="00AB6484"/>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B92"/>
    <w:rsid w:val="00AE5F6B"/>
    <w:rsid w:val="00AE6193"/>
    <w:rsid w:val="00AE65B2"/>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6FF"/>
    <w:rsid w:val="00B27D66"/>
    <w:rsid w:val="00B27D6B"/>
    <w:rsid w:val="00B3440A"/>
    <w:rsid w:val="00B34AFF"/>
    <w:rsid w:val="00B373F0"/>
    <w:rsid w:val="00B37504"/>
    <w:rsid w:val="00B40628"/>
    <w:rsid w:val="00B4273C"/>
    <w:rsid w:val="00B428E3"/>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45C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3E87"/>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809"/>
    <w:rsid w:val="00D35AED"/>
    <w:rsid w:val="00D37555"/>
    <w:rsid w:val="00D42A42"/>
    <w:rsid w:val="00D435A2"/>
    <w:rsid w:val="00D43AB8"/>
    <w:rsid w:val="00D45E51"/>
    <w:rsid w:val="00D4661A"/>
    <w:rsid w:val="00D4726C"/>
    <w:rsid w:val="00D47A32"/>
    <w:rsid w:val="00D52888"/>
    <w:rsid w:val="00D52B2C"/>
    <w:rsid w:val="00D532DC"/>
    <w:rsid w:val="00D5361C"/>
    <w:rsid w:val="00D540BF"/>
    <w:rsid w:val="00D54880"/>
    <w:rsid w:val="00D56E30"/>
    <w:rsid w:val="00D60AB4"/>
    <w:rsid w:val="00D60BC0"/>
    <w:rsid w:val="00D61D17"/>
    <w:rsid w:val="00D63329"/>
    <w:rsid w:val="00D633FC"/>
    <w:rsid w:val="00D635C4"/>
    <w:rsid w:val="00D6456F"/>
    <w:rsid w:val="00D6484C"/>
    <w:rsid w:val="00D66211"/>
    <w:rsid w:val="00D66EED"/>
    <w:rsid w:val="00D70647"/>
    <w:rsid w:val="00D71DB1"/>
    <w:rsid w:val="00D728F9"/>
    <w:rsid w:val="00D739A1"/>
    <w:rsid w:val="00D74675"/>
    <w:rsid w:val="00D7525F"/>
    <w:rsid w:val="00D7645F"/>
    <w:rsid w:val="00D77381"/>
    <w:rsid w:val="00D80816"/>
    <w:rsid w:val="00D80B0A"/>
    <w:rsid w:val="00D80BF9"/>
    <w:rsid w:val="00D81546"/>
    <w:rsid w:val="00D82F1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2FE"/>
    <w:rsid w:val="00DA1377"/>
    <w:rsid w:val="00DA13A4"/>
    <w:rsid w:val="00DA1A40"/>
    <w:rsid w:val="00DA37C5"/>
    <w:rsid w:val="00DA4DC8"/>
    <w:rsid w:val="00DA5E86"/>
    <w:rsid w:val="00DA684A"/>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500"/>
    <w:rsid w:val="00DD1BA4"/>
    <w:rsid w:val="00DD26C8"/>
    <w:rsid w:val="00DD338E"/>
    <w:rsid w:val="00DD5319"/>
    <w:rsid w:val="00DD6D8D"/>
    <w:rsid w:val="00DD6FA8"/>
    <w:rsid w:val="00DD70CE"/>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3BD"/>
    <w:rsid w:val="00E02D89"/>
    <w:rsid w:val="00E03C76"/>
    <w:rsid w:val="00E0501A"/>
    <w:rsid w:val="00E0647D"/>
    <w:rsid w:val="00E07957"/>
    <w:rsid w:val="00E119F6"/>
    <w:rsid w:val="00E12451"/>
    <w:rsid w:val="00E131DA"/>
    <w:rsid w:val="00E13B1A"/>
    <w:rsid w:val="00E144D4"/>
    <w:rsid w:val="00E1480E"/>
    <w:rsid w:val="00E15318"/>
    <w:rsid w:val="00E15DFF"/>
    <w:rsid w:val="00E16123"/>
    <w:rsid w:val="00E1653B"/>
    <w:rsid w:val="00E16E5C"/>
    <w:rsid w:val="00E22FF7"/>
    <w:rsid w:val="00E25588"/>
    <w:rsid w:val="00E307D1"/>
    <w:rsid w:val="00E30B3D"/>
    <w:rsid w:val="00E31308"/>
    <w:rsid w:val="00E35403"/>
    <w:rsid w:val="00E362B2"/>
    <w:rsid w:val="00E4040B"/>
    <w:rsid w:val="00E4164F"/>
    <w:rsid w:val="00E41D68"/>
    <w:rsid w:val="00E41D9E"/>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4980"/>
    <w:rsid w:val="00E777DF"/>
    <w:rsid w:val="00E77858"/>
    <w:rsid w:val="00E80D36"/>
    <w:rsid w:val="00E8302B"/>
    <w:rsid w:val="00E83F38"/>
    <w:rsid w:val="00E867AF"/>
    <w:rsid w:val="00E871BE"/>
    <w:rsid w:val="00E87DD3"/>
    <w:rsid w:val="00E90D7E"/>
    <w:rsid w:val="00E91C41"/>
    <w:rsid w:val="00E91D2D"/>
    <w:rsid w:val="00E922C9"/>
    <w:rsid w:val="00E92575"/>
    <w:rsid w:val="00E933B8"/>
    <w:rsid w:val="00E94AB0"/>
    <w:rsid w:val="00E9521D"/>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2B3D"/>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5148"/>
    <w:rsid w:val="00F56F73"/>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96"/>
    <w:rsid w:val="00F902B9"/>
    <w:rsid w:val="00F923E4"/>
    <w:rsid w:val="00F928D5"/>
    <w:rsid w:val="00F92AD9"/>
    <w:rsid w:val="00F92E1F"/>
    <w:rsid w:val="00F93A47"/>
    <w:rsid w:val="00F94826"/>
    <w:rsid w:val="00F94DB0"/>
    <w:rsid w:val="00F95D50"/>
    <w:rsid w:val="00F962C2"/>
    <w:rsid w:val="00F96AA1"/>
    <w:rsid w:val="00F96B6E"/>
    <w:rsid w:val="00F96DED"/>
    <w:rsid w:val="00FA45B4"/>
    <w:rsid w:val="00FA64EC"/>
    <w:rsid w:val="00FA65EA"/>
    <w:rsid w:val="00FA78DD"/>
    <w:rsid w:val="00FA7E0E"/>
    <w:rsid w:val="00FB0AD9"/>
    <w:rsid w:val="00FB0F92"/>
    <w:rsid w:val="00FB0FA1"/>
    <w:rsid w:val="00FB1263"/>
    <w:rsid w:val="00FB1480"/>
    <w:rsid w:val="00FB1DA4"/>
    <w:rsid w:val="00FB1E51"/>
    <w:rsid w:val="00FB43AF"/>
    <w:rsid w:val="00FB472B"/>
    <w:rsid w:val="00FB5768"/>
    <w:rsid w:val="00FB57A7"/>
    <w:rsid w:val="00FB6386"/>
    <w:rsid w:val="00FB6613"/>
    <w:rsid w:val="00FB6A08"/>
    <w:rsid w:val="00FB738F"/>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A85"/>
    <w:rsid w:val="00FD5F8D"/>
    <w:rsid w:val="00FD7F06"/>
    <w:rsid w:val="00FE00AF"/>
    <w:rsid w:val="00FE28B6"/>
    <w:rsid w:val="00FE2D7B"/>
    <w:rsid w:val="00FE3DD8"/>
    <w:rsid w:val="00FE4FBB"/>
    <w:rsid w:val="00FE543B"/>
    <w:rsid w:val="00FF0BFC"/>
    <w:rsid w:val="00FF2E18"/>
    <w:rsid w:val="00FF3C34"/>
    <w:rsid w:val="00FF4ED6"/>
    <w:rsid w:val="00FF5051"/>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EA997F3"/>
  <w15:docId w15:val="{88787053-8F36-4246-8D28-761D0B76A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列表段,リスト段落,P,列出"/>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styleId="Revision">
    <w:name w:val="Revision"/>
    <w:hidden/>
    <w:uiPriority w:val="99"/>
    <w:semiHidden/>
    <w:rsid w:val="00E90D7E"/>
    <w:rPr>
      <w:lang w:val="en-GB" w:eastAsia="en-US"/>
    </w:rPr>
  </w:style>
  <w:style w:type="paragraph" w:customStyle="1" w:styleId="Doc-title">
    <w:name w:val="Doc-title"/>
    <w:basedOn w:val="Normal"/>
    <w:next w:val="Doc-text2"/>
    <w:link w:val="Doc-titleChar"/>
    <w:qFormat/>
    <w:rsid w:val="004E736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E7366"/>
    <w:rPr>
      <w:rFonts w:ascii="Arial" w:eastAsia="MS Mincho" w:hAnsi="Arial"/>
      <w:noProof/>
      <w:szCs w:val="24"/>
      <w:lang w:val="en-GB" w:eastAsia="en-GB"/>
    </w:rPr>
  </w:style>
  <w:style w:type="paragraph" w:customStyle="1" w:styleId="xxmsolistparagraph">
    <w:name w:val="x_xmsolistparagraph"/>
    <w:basedOn w:val="Normal"/>
    <w:rsid w:val="00913A4A"/>
    <w:pPr>
      <w:spacing w:before="100" w:beforeAutospacing="1" w:after="100" w:afterAutospacing="1"/>
    </w:pPr>
    <w:rPr>
      <w:rFonts w:ascii="Calibri" w:eastAsia="Calibri" w:hAnsi="Calibri" w:cs="Calibri"/>
      <w:sz w:val="22"/>
      <w:szCs w:val="22"/>
      <w:lang w:val="en-US"/>
    </w:rPr>
  </w:style>
  <w:style w:type="character" w:styleId="Emphasis">
    <w:name w:val="Emphasis"/>
    <w:uiPriority w:val="20"/>
    <w:qFormat/>
    <w:rsid w:val="003012C9"/>
    <w:rPr>
      <w:i/>
      <w:iCs/>
    </w:rPr>
  </w:style>
  <w:style w:type="numbering" w:customStyle="1" w:styleId="StyleBulleted">
    <w:name w:val="Style Bulleted"/>
    <w:rsid w:val="009F5FF2"/>
    <w:pPr>
      <w:numPr>
        <w:numId w:val="40"/>
      </w:numPr>
    </w:pPr>
  </w:style>
  <w:style w:type="character" w:customStyle="1" w:styleId="InternetLink">
    <w:name w:val="Internet Link"/>
    <w:basedOn w:val="DefaultParagraphFont"/>
    <w:unhideWhenUsed/>
    <w:rsid w:val="003645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3511717">
      <w:bodyDiv w:val="1"/>
      <w:marLeft w:val="0"/>
      <w:marRight w:val="0"/>
      <w:marTop w:val="0"/>
      <w:marBottom w:val="0"/>
      <w:divBdr>
        <w:top w:val="none" w:sz="0" w:space="0" w:color="auto"/>
        <w:left w:val="none" w:sz="0" w:space="0" w:color="auto"/>
        <w:bottom w:val="none" w:sz="0" w:space="0" w:color="auto"/>
        <w:right w:val="none" w:sz="0" w:space="0" w:color="auto"/>
      </w:divBdr>
    </w:div>
    <w:div w:id="1493906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3B3F92E-2518-42EA-AD88-4A4EB66728E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1E28525-4E37-4F89-B2FA-53B009CCB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purl.org/dc/dcmitype/"/>
    <ds:schemaRef ds:uri="e32f50e1-6846-4d7d-ad60-ccd6877e6c5e"/>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7</Pages>
  <Words>2769</Words>
  <Characters>14833</Characters>
  <Application>Microsoft Office Word</Application>
  <DocSecurity>0</DocSecurity>
  <Lines>123</Lines>
  <Paragraphs>35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Online Meeting, February, 2022 </vt:lpstr>
      <vt:lpstr>    5.5	Transport Channels</vt:lpstr>
      <vt:lpstr>        16.9.5	SL DRX</vt:lpstr>
      <vt:lpstr>        16.9.6	Power Savings Resource Allocation</vt:lpstr>
      <vt:lpstr>        16.9.7	Inter-UE Coordination (IUC)</vt:lpstr>
      <vt:lpstr>11	UE Power Saving</vt:lpstr>
      <vt:lpstr>Annex1	- Collection of RAN2 agreements on NR SL Enhancements</vt:lpstr>
      <vt:lpstr>Annex2	- RAN1 agreements on Power Savings Resource Allocation</vt:lpstr>
    </vt:vector>
  </TitlesOfParts>
  <Company/>
  <LinksUpToDate>false</LinksUpToDate>
  <CharactersWithSpaces>17567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Rapporteur_RAN2#117</cp:lastModifiedBy>
  <cp:revision>25</cp:revision>
  <dcterms:created xsi:type="dcterms:W3CDTF">2022-02-09T21:29:00Z</dcterms:created>
  <dcterms:modified xsi:type="dcterms:W3CDTF">2022-02-11T22:21:00Z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1641799344</vt:lpwstr>
  </property>
  <property fmtid="{D5CDD505-2E9C-101B-9397-08002B2CF9AE}" pid="8" name="ContentTypeId">
    <vt:lpwstr>0x0101006C8E648E97429F4A9C700CA2B719F885</vt:lpwstr>
  </property>
</Properties>
</file>